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w:t>
      </w:r>
      <w:bookmarkStart w:id="0" w:name="_GoBack"/>
      <w:bookmarkEnd w:id="0"/>
      <w:r>
        <w:rPr>
          <w:rFonts w:eastAsia="SimSun"/>
          <w:b/>
          <w:iCs/>
          <w:szCs w:val="22"/>
          <w:u w:val="single"/>
          <w:lang w:val="el-GR"/>
        </w:rPr>
        <w:t>ΙΝΑΚΕΣ ΣΥΜΜΟΡΦΩΣΗΣ ΤΕΧΝΙΚΩΝ ΠΡΟΔΙΑΓΡΑΦΩΝ ΗΛΕΚΤΡΟΝΙΚΟΥ ΔΙΑΓΩΝΙΣΜΟΥ</w:t>
      </w:r>
    </w:p>
    <w:p w:rsidR="00F93099" w:rsidRDefault="00F93099" w:rsidP="00F93099">
      <w:pPr>
        <w:jc w:val="center"/>
        <w:rPr>
          <w:rFonts w:eastAsia="SimSun"/>
          <w:b/>
          <w:iCs/>
          <w:szCs w:val="22"/>
          <w:u w:val="single"/>
          <w:lang w:val="el-GR"/>
        </w:rPr>
      </w:pPr>
      <w:r>
        <w:rPr>
          <w:rFonts w:eastAsia="SimSun"/>
          <w:b/>
          <w:iCs/>
          <w:szCs w:val="22"/>
          <w:u w:val="single"/>
          <w:lang w:val="el-GR"/>
        </w:rPr>
        <w:t xml:space="preserve">ΜΕ ΑΡ. ΠΡΩΤ. </w:t>
      </w:r>
      <w:r w:rsidR="0096575F">
        <w:rPr>
          <w:rFonts w:eastAsia="SimSun"/>
          <w:b/>
          <w:iCs/>
          <w:szCs w:val="22"/>
          <w:u w:val="single"/>
          <w:lang w:val="el-GR"/>
        </w:rPr>
        <w:t>6629</w:t>
      </w:r>
      <w:r>
        <w:rPr>
          <w:rFonts w:eastAsia="SimSun"/>
          <w:b/>
          <w:iCs/>
          <w:szCs w:val="22"/>
          <w:u w:val="single"/>
          <w:lang w:val="el-GR"/>
        </w:rPr>
        <w:t>/</w:t>
      </w:r>
      <w:r w:rsidR="0096575F">
        <w:rPr>
          <w:rFonts w:eastAsia="SimSun"/>
          <w:b/>
          <w:iCs/>
          <w:szCs w:val="22"/>
          <w:u w:val="single"/>
          <w:lang w:val="el-GR"/>
        </w:rPr>
        <w:t>04-03</w:t>
      </w:r>
      <w:r>
        <w:rPr>
          <w:rFonts w:eastAsia="SimSun"/>
          <w:b/>
          <w:iCs/>
          <w:szCs w:val="22"/>
          <w:u w:val="single"/>
          <w:lang w:val="el-GR"/>
        </w:rPr>
        <w:t>-202</w:t>
      </w:r>
      <w:r w:rsidR="0096575F">
        <w:rPr>
          <w:rFonts w:eastAsia="SimSun"/>
          <w:b/>
          <w:iCs/>
          <w:szCs w:val="22"/>
          <w:u w:val="single"/>
          <w:lang w:val="el-GR"/>
        </w:rPr>
        <w:t>2</w:t>
      </w:r>
    </w:p>
    <w:p w:rsidR="00F54495" w:rsidRPr="007F7614" w:rsidRDefault="00F54495" w:rsidP="00F54495">
      <w:pPr>
        <w:rPr>
          <w:b/>
          <w:szCs w:val="22"/>
          <w:lang w:val="el-GR"/>
        </w:rPr>
      </w:pPr>
      <w:r w:rsidRPr="007F7614">
        <w:rPr>
          <w:b/>
          <w:szCs w:val="22"/>
          <w:lang w:val="el-GR"/>
        </w:rPr>
        <w:t>Οι υποψήφιοι ανάδοχοι πρέπει να εναρμονίζονται με τις απαιτήσεις που αναφέρονται στους κάτωθι πίνακες συμμόρφωσης: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54495" w:rsidRPr="0013535C" w:rsidTr="000C6E81">
        <w:trPr>
          <w:jc w:val="center"/>
        </w:trPr>
        <w:tc>
          <w:tcPr>
            <w:tcW w:w="707" w:type="dxa"/>
            <w:vAlign w:val="center"/>
          </w:tcPr>
          <w:p w:rsidR="00F54495" w:rsidRPr="0055221B" w:rsidRDefault="00F54495" w:rsidP="000C6E81">
            <w:pPr>
              <w:spacing w:after="0"/>
              <w:jc w:val="center"/>
              <w:rPr>
                <w:b/>
                <w:sz w:val="20"/>
                <w:szCs w:val="20"/>
                <w:lang w:val="el-GR" w:eastAsia="zh-CN"/>
              </w:rPr>
            </w:pPr>
            <w:r>
              <w:rPr>
                <w:color w:val="FF0000"/>
                <w:sz w:val="24"/>
                <w:highlight w:val="green"/>
                <w:u w:val="single"/>
                <w:lang w:val="el-GR"/>
              </w:rPr>
              <w:br w:type="page"/>
            </w:r>
            <w:r w:rsidRPr="0055221B">
              <w:rPr>
                <w:b/>
                <w:bCs/>
                <w:sz w:val="20"/>
                <w:szCs w:val="20"/>
                <w:lang w:val="el-GR" w:eastAsia="zh-CN"/>
              </w:rPr>
              <w:t>α/α</w:t>
            </w:r>
          </w:p>
        </w:tc>
        <w:tc>
          <w:tcPr>
            <w:tcW w:w="5237" w:type="dxa"/>
            <w:vAlign w:val="center"/>
          </w:tcPr>
          <w:p w:rsidR="00F54495" w:rsidRPr="00606463" w:rsidRDefault="00F54495" w:rsidP="000C6E81">
            <w:pPr>
              <w:spacing w:after="0"/>
              <w:jc w:val="left"/>
              <w:rPr>
                <w:b/>
                <w:lang w:val="el-GR"/>
              </w:rPr>
            </w:pPr>
            <w:r w:rsidRPr="00606463">
              <w:rPr>
                <w:b/>
                <w:lang w:val="el-GR"/>
              </w:rPr>
              <w:t>1. Τεχνικά Χαρακτηριστικά ΠΣΔΔ-ΜΟΔΙΠ</w:t>
            </w:r>
          </w:p>
        </w:tc>
        <w:tc>
          <w:tcPr>
            <w:tcW w:w="1183" w:type="dxa"/>
            <w:vAlign w:val="center"/>
          </w:tcPr>
          <w:p w:rsidR="00F54495" w:rsidRPr="00BD3A76" w:rsidRDefault="00F54495" w:rsidP="000C6E81">
            <w:pPr>
              <w:spacing w:after="0"/>
              <w:jc w:val="center"/>
              <w:rPr>
                <w:b/>
                <w:sz w:val="20"/>
                <w:szCs w:val="20"/>
                <w:lang w:val="el-GR" w:eastAsia="zh-CN"/>
              </w:rPr>
            </w:pPr>
            <w:r w:rsidRPr="00BD3A76">
              <w:rPr>
                <w:b/>
                <w:bCs/>
                <w:sz w:val="20"/>
                <w:szCs w:val="20"/>
                <w:lang w:val="el-GR" w:eastAsia="zh-CN"/>
              </w:rPr>
              <w:t>ΑΠΑΙΤΗΣΗ</w:t>
            </w:r>
          </w:p>
        </w:tc>
        <w:tc>
          <w:tcPr>
            <w:tcW w:w="1262" w:type="dxa"/>
            <w:vAlign w:val="center"/>
          </w:tcPr>
          <w:p w:rsidR="00F54495" w:rsidRPr="00BD3A76" w:rsidRDefault="00F54495" w:rsidP="000C6E81">
            <w:pPr>
              <w:spacing w:after="0"/>
              <w:rPr>
                <w:b/>
                <w:sz w:val="20"/>
                <w:szCs w:val="20"/>
                <w:lang w:val="el-GR" w:eastAsia="zh-CN"/>
              </w:rPr>
            </w:pPr>
            <w:r w:rsidRPr="00BD3A76">
              <w:rPr>
                <w:b/>
                <w:bCs/>
                <w:sz w:val="20"/>
                <w:szCs w:val="20"/>
                <w:lang w:val="el-GR" w:eastAsia="zh-CN"/>
              </w:rPr>
              <w:t>ΑΠΑΝΤΗΣΗ</w:t>
            </w:r>
          </w:p>
        </w:tc>
        <w:tc>
          <w:tcPr>
            <w:tcW w:w="1529" w:type="dxa"/>
          </w:tcPr>
          <w:p w:rsidR="00F54495" w:rsidRPr="00BD3A76" w:rsidRDefault="00F54495" w:rsidP="000C6E81">
            <w:pPr>
              <w:spacing w:after="0"/>
              <w:rPr>
                <w:b/>
                <w:bCs/>
                <w:sz w:val="20"/>
                <w:szCs w:val="20"/>
                <w:lang w:val="el-GR" w:eastAsia="zh-CN"/>
              </w:rPr>
            </w:pPr>
            <w:r w:rsidRPr="00BD3A76">
              <w:rPr>
                <w:b/>
                <w:bCs/>
                <w:sz w:val="20"/>
                <w:szCs w:val="20"/>
                <w:lang w:val="el-GR" w:eastAsia="zh-CN"/>
              </w:rPr>
              <w:t>ΠΑΡΑΠΟΜΠΗ/</w:t>
            </w:r>
          </w:p>
          <w:p w:rsidR="00F54495" w:rsidRPr="0013535C" w:rsidRDefault="00F54495" w:rsidP="000C6E81">
            <w:pPr>
              <w:spacing w:after="0"/>
              <w:rPr>
                <w:b/>
                <w:sz w:val="20"/>
                <w:szCs w:val="20"/>
                <w:lang w:val="el-GR" w:eastAsia="zh-CN"/>
              </w:rPr>
            </w:pPr>
            <w:r w:rsidRPr="00BD3A76">
              <w:rPr>
                <w:b/>
                <w:bCs/>
                <w:sz w:val="20"/>
                <w:szCs w:val="20"/>
                <w:lang w:val="el-GR" w:eastAsia="zh-CN"/>
              </w:rPr>
              <w:t>ΠΑΡΑΤΗΡΗΣΕΙ</w:t>
            </w:r>
            <w:r w:rsidRPr="0013535C">
              <w:rPr>
                <w:b/>
                <w:bCs/>
                <w:sz w:val="20"/>
                <w:szCs w:val="20"/>
                <w:lang w:val="el-GR" w:eastAsia="zh-CN"/>
              </w:rPr>
              <w:t>Σ</w:t>
            </w:r>
          </w:p>
        </w:tc>
      </w:tr>
      <w:tr w:rsidR="00F54495" w:rsidRPr="008116CE" w:rsidTr="000C6E81">
        <w:trPr>
          <w:jc w:val="center"/>
        </w:trPr>
        <w:tc>
          <w:tcPr>
            <w:tcW w:w="707" w:type="dxa"/>
            <w:vAlign w:val="center"/>
          </w:tcPr>
          <w:p w:rsidR="00F54495" w:rsidRPr="0013535C" w:rsidRDefault="00F54495" w:rsidP="00F54495">
            <w:pPr>
              <w:numPr>
                <w:ilvl w:val="0"/>
                <w:numId w:val="6"/>
              </w:numPr>
              <w:spacing w:after="0"/>
              <w:jc w:val="center"/>
              <w:rPr>
                <w:sz w:val="20"/>
                <w:szCs w:val="20"/>
                <w:lang w:val="el-GR"/>
              </w:rPr>
            </w:pPr>
          </w:p>
        </w:tc>
        <w:tc>
          <w:tcPr>
            <w:tcW w:w="5237" w:type="dxa"/>
          </w:tcPr>
          <w:p w:rsidR="00F54495" w:rsidRPr="00B3639F" w:rsidRDefault="00F54495" w:rsidP="000C6E81">
            <w:pPr>
              <w:spacing w:after="0"/>
              <w:rPr>
                <w:lang w:val="el-GR"/>
              </w:rPr>
            </w:pPr>
            <w:r w:rsidRPr="00B3639F">
              <w:rPr>
                <w:lang w:val="el-GR"/>
              </w:rPr>
              <w:t>Να παρέχει ασφάλεια των δεδομένων με ελεγχόμενη και διαβαθμισμένη πρόσβαση στο πληροφοριακό σύστημα.</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6"/>
              </w:numPr>
              <w:spacing w:after="0"/>
              <w:jc w:val="center"/>
              <w:rPr>
                <w:sz w:val="20"/>
                <w:szCs w:val="20"/>
                <w:lang w:val="en-US"/>
              </w:rPr>
            </w:pPr>
          </w:p>
        </w:tc>
        <w:tc>
          <w:tcPr>
            <w:tcW w:w="5237" w:type="dxa"/>
          </w:tcPr>
          <w:p w:rsidR="00F54495" w:rsidRPr="00B3639F" w:rsidRDefault="00F54495" w:rsidP="000C6E81">
            <w:pPr>
              <w:spacing w:after="0"/>
              <w:rPr>
                <w:lang w:val="el-GR"/>
              </w:rPr>
            </w:pPr>
            <w:r w:rsidRPr="00B3639F">
              <w:rPr>
                <w:lang w:val="el-GR"/>
              </w:rPr>
              <w:t>Η πλήρης δ</w:t>
            </w:r>
            <w:r>
              <w:rPr>
                <w:lang w:val="el-GR"/>
              </w:rPr>
              <w:t>ιαχείριση του περιεχομένου του ν</w:t>
            </w:r>
            <w:r w:rsidRPr="00B3639F">
              <w:rPr>
                <w:lang w:val="el-GR"/>
              </w:rPr>
              <w:t>α πραγματοποιείται μέσα από Διαδικτυακό Γραφικό Περιβάλλον Διαχείρισης, το οποίο θα είναι φιλικό προς τον χρήστη και εύκολο στην εκμάθηση.</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6"/>
              </w:numPr>
              <w:spacing w:after="0"/>
              <w:jc w:val="center"/>
              <w:rPr>
                <w:sz w:val="20"/>
                <w:szCs w:val="20"/>
                <w:lang w:val="en-US"/>
              </w:rPr>
            </w:pPr>
          </w:p>
        </w:tc>
        <w:tc>
          <w:tcPr>
            <w:tcW w:w="5237" w:type="dxa"/>
          </w:tcPr>
          <w:p w:rsidR="00F54495" w:rsidRPr="00B3639F" w:rsidRDefault="00F54495" w:rsidP="000C6E81">
            <w:pPr>
              <w:spacing w:after="0"/>
              <w:rPr>
                <w:lang w:val="el-GR"/>
              </w:rPr>
            </w:pPr>
            <w:r>
              <w:rPr>
                <w:lang w:val="el-GR"/>
              </w:rPr>
              <w:t>Το σύστημα ν</w:t>
            </w:r>
            <w:r w:rsidRPr="00B3639F">
              <w:rPr>
                <w:lang w:val="el-GR"/>
              </w:rPr>
              <w:t>α ενσωματώνει υποσύστημα άμεσης υποστήριξης βοήθειας (</w:t>
            </w:r>
            <w:proofErr w:type="spellStart"/>
            <w:r w:rsidRPr="00BB3129">
              <w:rPr>
                <w:lang w:val="el-GR"/>
              </w:rPr>
              <w:t>online</w:t>
            </w:r>
            <w:proofErr w:type="spellEnd"/>
            <w:r w:rsidRPr="00B3639F">
              <w:rPr>
                <w:lang w:val="el-GR"/>
              </w:rPr>
              <w:t xml:space="preserve"> </w:t>
            </w:r>
            <w:proofErr w:type="spellStart"/>
            <w:r w:rsidRPr="00BB3129">
              <w:rPr>
                <w:lang w:val="el-GR"/>
              </w:rPr>
              <w:t>help</w:t>
            </w:r>
            <w:proofErr w:type="spellEnd"/>
            <w:r w:rsidRPr="00B3639F">
              <w:rPr>
                <w:lang w:val="el-GR"/>
              </w:rPr>
              <w:t xml:space="preserve">) καθώς και οδηγίες προς τους χρήστες ανά διαδικασία ή και οθόνη. </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6"/>
              </w:numPr>
              <w:spacing w:after="0"/>
              <w:jc w:val="center"/>
              <w:rPr>
                <w:sz w:val="20"/>
                <w:szCs w:val="20"/>
                <w:lang w:val="en-US"/>
              </w:rPr>
            </w:pPr>
          </w:p>
        </w:tc>
        <w:tc>
          <w:tcPr>
            <w:tcW w:w="5237" w:type="dxa"/>
          </w:tcPr>
          <w:p w:rsidR="00F54495" w:rsidRDefault="00F54495" w:rsidP="000C6E81">
            <w:pPr>
              <w:spacing w:after="0"/>
              <w:rPr>
                <w:lang w:val="el-GR"/>
              </w:rPr>
            </w:pPr>
            <w:r w:rsidRPr="00B3639F">
              <w:rPr>
                <w:lang w:val="el-GR"/>
              </w:rPr>
              <w:t xml:space="preserve">Το σύστημα </w:t>
            </w:r>
            <w:r>
              <w:rPr>
                <w:lang w:val="el-GR"/>
              </w:rPr>
              <w:t>ν</w:t>
            </w:r>
            <w:r w:rsidRPr="00B3639F">
              <w:rPr>
                <w:lang w:val="el-GR"/>
              </w:rPr>
              <w:t>α περιλαμβάνει μηνύματα λάθους, τα οποία θα παρουσιάζουν οι εφαρμογές στους τελικούς χρήστες (</w:t>
            </w:r>
            <w:proofErr w:type="spellStart"/>
            <w:r w:rsidRPr="00BB3129">
              <w:rPr>
                <w:lang w:val="el-GR"/>
              </w:rPr>
              <w:t>error</w:t>
            </w:r>
            <w:proofErr w:type="spellEnd"/>
            <w:r w:rsidRPr="00B3639F">
              <w:rPr>
                <w:lang w:val="el-GR"/>
              </w:rPr>
              <w:t xml:space="preserve"> </w:t>
            </w:r>
            <w:proofErr w:type="spellStart"/>
            <w:r w:rsidRPr="00BB3129">
              <w:rPr>
                <w:lang w:val="el-GR"/>
              </w:rPr>
              <w:t>messages</w:t>
            </w:r>
            <w:proofErr w:type="spellEnd"/>
            <w:r w:rsidRPr="00B3639F">
              <w:rPr>
                <w:lang w:val="el-GR"/>
              </w:rPr>
              <w:t>).</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6"/>
              </w:numPr>
              <w:spacing w:after="0"/>
              <w:jc w:val="center"/>
              <w:rPr>
                <w:sz w:val="20"/>
                <w:szCs w:val="20"/>
                <w:lang w:val="el-GR"/>
              </w:rPr>
            </w:pPr>
          </w:p>
        </w:tc>
        <w:tc>
          <w:tcPr>
            <w:tcW w:w="5237" w:type="dxa"/>
          </w:tcPr>
          <w:p w:rsidR="00F54495" w:rsidRPr="00B3639F" w:rsidRDefault="00F54495" w:rsidP="000C6E81">
            <w:pPr>
              <w:spacing w:after="0"/>
              <w:rPr>
                <w:lang w:val="el-GR"/>
              </w:rPr>
            </w:pPr>
            <w:r w:rsidRPr="00B3639F">
              <w:rPr>
                <w:lang w:val="el-GR"/>
              </w:rPr>
              <w:t>Η πλοήγηση δε</w:t>
            </w:r>
            <w:r>
              <w:rPr>
                <w:lang w:val="el-GR"/>
              </w:rPr>
              <w:t>ν</w:t>
            </w:r>
            <w:r w:rsidRPr="00B3639F">
              <w:rPr>
                <w:lang w:val="el-GR"/>
              </w:rPr>
              <w:t xml:space="preserve"> πρέπει να ξεπερνάει τα τρία βήματα (τρία κλικ). Στην περίπτωση που αυτό δεν μπορεί να αποφευχθεί, η σωστή χρήση της διαδρομής πλοήγησης και η σωστή παρουσίαση και τοποθέτηση του μενού να συμβάλλουν στην εύκολη πλοήγηση του χρήστη.</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6"/>
              </w:numPr>
              <w:spacing w:after="0"/>
              <w:jc w:val="center"/>
              <w:rPr>
                <w:sz w:val="20"/>
                <w:szCs w:val="20"/>
                <w:lang w:val="en-US"/>
              </w:rPr>
            </w:pPr>
          </w:p>
        </w:tc>
        <w:tc>
          <w:tcPr>
            <w:tcW w:w="5237" w:type="dxa"/>
          </w:tcPr>
          <w:p w:rsidR="00F54495" w:rsidRPr="00D22B3D" w:rsidRDefault="00F54495" w:rsidP="000C6E81">
            <w:pPr>
              <w:spacing w:after="0"/>
              <w:rPr>
                <w:lang w:val="el-GR"/>
              </w:rPr>
            </w:pPr>
            <w:r w:rsidRPr="00D22B3D">
              <w:rPr>
                <w:lang w:val="el-GR"/>
              </w:rPr>
              <w:t>Το λογισμικό πρέπει να στηρίζεται σε εργαλεία και τεχνολογίες ελεύθερου λογισμικού και ανοιχτού κώδικα (</w:t>
            </w:r>
            <w:proofErr w:type="spellStart"/>
            <w:r w:rsidRPr="00D22B3D">
              <w:rPr>
                <w:lang w:val="el-GR"/>
              </w:rPr>
              <w:t>open</w:t>
            </w:r>
            <w:proofErr w:type="spellEnd"/>
            <w:r w:rsidRPr="00D22B3D">
              <w:rPr>
                <w:lang w:val="el-GR"/>
              </w:rPr>
              <w:t xml:space="preserve"> </w:t>
            </w:r>
            <w:proofErr w:type="spellStart"/>
            <w:r w:rsidRPr="00D22B3D">
              <w:rPr>
                <w:lang w:val="el-GR"/>
              </w:rPr>
              <w:t>source</w:t>
            </w:r>
            <w:proofErr w:type="spellEnd"/>
            <w:r w:rsidRPr="00D22B3D">
              <w:rPr>
                <w:lang w:val="el-GR"/>
              </w:rPr>
              <w:t>) και να είναι «ανοικτής» αρχιτεκτονικής (</w:t>
            </w:r>
            <w:proofErr w:type="spellStart"/>
            <w:r w:rsidRPr="00D22B3D">
              <w:rPr>
                <w:lang w:val="el-GR"/>
              </w:rPr>
              <w:t>open</w:t>
            </w:r>
            <w:proofErr w:type="spellEnd"/>
            <w:r w:rsidRPr="00D22B3D">
              <w:rPr>
                <w:lang w:val="el-GR"/>
              </w:rPr>
              <w:t xml:space="preserve"> </w:t>
            </w:r>
            <w:proofErr w:type="spellStart"/>
            <w:r w:rsidRPr="00D22B3D">
              <w:rPr>
                <w:lang w:val="el-GR"/>
              </w:rPr>
              <w:t>architecture</w:t>
            </w:r>
            <w:proofErr w:type="spellEnd"/>
            <w:r w:rsidRPr="00D22B3D">
              <w:rPr>
                <w:lang w:val="el-GR"/>
              </w:rPr>
              <w:t>), ώστε να παρέχει ανεξαρτησία από συγκεκριμένο προμηθευτή.</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6"/>
              </w:numPr>
              <w:spacing w:after="0"/>
              <w:jc w:val="center"/>
              <w:rPr>
                <w:sz w:val="20"/>
                <w:szCs w:val="20"/>
                <w:lang w:val="el-GR"/>
              </w:rPr>
            </w:pPr>
          </w:p>
        </w:tc>
        <w:tc>
          <w:tcPr>
            <w:tcW w:w="5237" w:type="dxa"/>
          </w:tcPr>
          <w:p w:rsidR="00F54495" w:rsidRPr="00D22B3D" w:rsidRDefault="00F54495" w:rsidP="000C6E81">
            <w:pPr>
              <w:spacing w:after="0"/>
              <w:rPr>
                <w:lang w:val="el-GR"/>
              </w:rPr>
            </w:pPr>
            <w:r w:rsidRPr="00D22B3D">
              <w:rPr>
                <w:lang w:val="el-GR"/>
              </w:rPr>
              <w:t>Η αρχιτεκτονική του πληροφοριακού συστήματος να είναι αρθρωτή (</w:t>
            </w:r>
            <w:proofErr w:type="spellStart"/>
            <w:r w:rsidRPr="00D22B3D">
              <w:rPr>
                <w:lang w:val="el-GR"/>
              </w:rPr>
              <w:t>modular</w:t>
            </w:r>
            <w:proofErr w:type="spellEnd"/>
            <w:r w:rsidRPr="00D22B3D">
              <w:rPr>
                <w:lang w:val="el-GR"/>
              </w:rPr>
              <w:t>), ώστε να επιτρέπονται μελλοντικές επεκτάσεις, τροποποιήσεις, προσθήκες και αναβαθμίσεις διακριτών τμημάτων της εφαρμογής.</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6"/>
              </w:numPr>
              <w:spacing w:after="0"/>
              <w:jc w:val="center"/>
              <w:rPr>
                <w:sz w:val="20"/>
                <w:szCs w:val="20"/>
              </w:rPr>
            </w:pPr>
          </w:p>
        </w:tc>
        <w:tc>
          <w:tcPr>
            <w:tcW w:w="5237" w:type="dxa"/>
          </w:tcPr>
          <w:p w:rsidR="00F54495" w:rsidRPr="00D22B3D" w:rsidRDefault="00F54495" w:rsidP="000C6E81">
            <w:pPr>
              <w:spacing w:after="0"/>
              <w:rPr>
                <w:lang w:val="el-GR"/>
              </w:rPr>
            </w:pPr>
            <w:r w:rsidRPr="00D22B3D">
              <w:rPr>
                <w:lang w:val="el-GR"/>
              </w:rPr>
              <w:t xml:space="preserve">Το σύστημα πρέπει να υποστηρίζει αρχιτεκτονική πολλαπλών επιπέδων με δυνατότητα λειτουργίας του </w:t>
            </w:r>
            <w:proofErr w:type="spellStart"/>
            <w:r w:rsidRPr="00D22B3D">
              <w:rPr>
                <w:lang w:val="el-GR"/>
              </w:rPr>
              <w:t>web</w:t>
            </w:r>
            <w:proofErr w:type="spellEnd"/>
            <w:r w:rsidRPr="00D22B3D">
              <w:rPr>
                <w:lang w:val="el-GR"/>
              </w:rPr>
              <w:t xml:space="preserve"> </w:t>
            </w:r>
            <w:proofErr w:type="spellStart"/>
            <w:r w:rsidRPr="00D22B3D">
              <w:rPr>
                <w:lang w:val="el-GR"/>
              </w:rPr>
              <w:t>server</w:t>
            </w:r>
            <w:proofErr w:type="spellEnd"/>
            <w:r w:rsidRPr="00D22B3D">
              <w:rPr>
                <w:lang w:val="el-GR"/>
              </w:rPr>
              <w:t xml:space="preserve"> και του εξυπηρετητή ΒΔ σε διαφορετικές μηχανές.</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6"/>
              </w:numPr>
              <w:spacing w:after="0"/>
              <w:jc w:val="center"/>
              <w:rPr>
                <w:sz w:val="20"/>
                <w:szCs w:val="20"/>
              </w:rPr>
            </w:pPr>
          </w:p>
        </w:tc>
        <w:tc>
          <w:tcPr>
            <w:tcW w:w="5237" w:type="dxa"/>
          </w:tcPr>
          <w:p w:rsidR="00F54495" w:rsidRPr="00D22B3D" w:rsidRDefault="00F54495" w:rsidP="000C6E81">
            <w:pPr>
              <w:spacing w:after="0"/>
              <w:rPr>
                <w:lang w:val="el-GR"/>
              </w:rPr>
            </w:pPr>
            <w:r w:rsidRPr="00D22B3D">
              <w:rPr>
                <w:lang w:val="el-GR"/>
              </w:rPr>
              <w:t xml:space="preserve">Το Σύστημα Διαχείρισης Βάσεων Δεδομένων (ΣΔΒΔ) που θα χρησιμοποιηθεί πρέπει να είναι ανοικτού κώδικα και κάποιο από αυτά που χρησιμοποιεί το Γ.Π.Α. (π.χ. </w:t>
            </w:r>
            <w:proofErr w:type="spellStart"/>
            <w:r w:rsidRPr="00D22B3D">
              <w:rPr>
                <w:lang w:val="el-GR"/>
              </w:rPr>
              <w:t>MySQL</w:t>
            </w:r>
            <w:proofErr w:type="spellEnd"/>
            <w:r w:rsidRPr="00D22B3D">
              <w:rPr>
                <w:lang w:val="el-GR"/>
              </w:rPr>
              <w:t xml:space="preserve">, </w:t>
            </w:r>
            <w:proofErr w:type="spellStart"/>
            <w:r w:rsidRPr="00D22B3D">
              <w:rPr>
                <w:lang w:val="el-GR"/>
              </w:rPr>
              <w:t>PostgreSQL</w:t>
            </w:r>
            <w:proofErr w:type="spellEnd"/>
            <w:r w:rsidRPr="00D22B3D">
              <w:rPr>
                <w:lang w:val="el-GR"/>
              </w:rPr>
              <w:t>).</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bl>
    <w:p w:rsidR="00F54495" w:rsidRPr="003076BA" w:rsidRDefault="00F54495" w:rsidP="00F54495">
      <w:pPr>
        <w:pStyle w:val="a3"/>
        <w:spacing w:after="60" w:line="276" w:lineRule="auto"/>
        <w:ind w:left="0"/>
        <w:contextualSpacing w:val="0"/>
        <w:jc w:val="both"/>
        <w:rPr>
          <w:rFonts w:ascii="Calibri" w:hAnsi="Calibri" w:cs="Calibri"/>
          <w:strike/>
          <w:color w:val="FF0000"/>
          <w:sz w:val="22"/>
          <w:szCs w:val="22"/>
          <w:lang w:val="el-G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54495" w:rsidRPr="0013535C" w:rsidTr="000C6E81">
        <w:trPr>
          <w:jc w:val="center"/>
        </w:trPr>
        <w:tc>
          <w:tcPr>
            <w:tcW w:w="707" w:type="dxa"/>
            <w:vAlign w:val="center"/>
          </w:tcPr>
          <w:p w:rsidR="00F54495" w:rsidRPr="00B90B94" w:rsidRDefault="00F54495" w:rsidP="000C6E81">
            <w:pPr>
              <w:spacing w:after="0"/>
              <w:jc w:val="center"/>
              <w:rPr>
                <w:b/>
                <w:sz w:val="20"/>
                <w:szCs w:val="20"/>
                <w:lang w:val="en-US" w:eastAsia="zh-CN"/>
              </w:rPr>
            </w:pPr>
            <w:r w:rsidRPr="00B90B94">
              <w:rPr>
                <w:b/>
                <w:bCs/>
                <w:sz w:val="20"/>
                <w:szCs w:val="20"/>
                <w:lang w:val="en-US" w:eastAsia="zh-CN"/>
              </w:rPr>
              <w:t>α/α</w:t>
            </w:r>
          </w:p>
        </w:tc>
        <w:tc>
          <w:tcPr>
            <w:tcW w:w="5237" w:type="dxa"/>
            <w:vAlign w:val="center"/>
          </w:tcPr>
          <w:p w:rsidR="00F54495" w:rsidRPr="00606463" w:rsidRDefault="00F54495" w:rsidP="000C6E81">
            <w:pPr>
              <w:spacing w:after="0"/>
              <w:jc w:val="left"/>
              <w:rPr>
                <w:b/>
                <w:lang w:val="el-GR"/>
              </w:rPr>
            </w:pPr>
            <w:r w:rsidRPr="00606463">
              <w:rPr>
                <w:b/>
                <w:lang w:val="el-GR"/>
              </w:rPr>
              <w:t>2. Περιεχόμενο ΠΣΔΔ-ΜΟΔΙΠ</w:t>
            </w:r>
          </w:p>
        </w:tc>
        <w:tc>
          <w:tcPr>
            <w:tcW w:w="1183" w:type="dxa"/>
            <w:vAlign w:val="center"/>
          </w:tcPr>
          <w:p w:rsidR="00F54495" w:rsidRPr="00B90B94" w:rsidRDefault="00F54495" w:rsidP="000C6E81">
            <w:pPr>
              <w:spacing w:after="0"/>
              <w:jc w:val="center"/>
              <w:rPr>
                <w:b/>
                <w:sz w:val="20"/>
                <w:szCs w:val="20"/>
                <w:lang w:val="el-GR" w:eastAsia="zh-CN"/>
              </w:rPr>
            </w:pPr>
            <w:r w:rsidRPr="00B90B94">
              <w:rPr>
                <w:b/>
                <w:bCs/>
                <w:sz w:val="20"/>
                <w:szCs w:val="20"/>
                <w:lang w:val="el-GR" w:eastAsia="zh-CN"/>
              </w:rPr>
              <w:t>ΑΠΑΙΤΗΣΗ</w:t>
            </w:r>
          </w:p>
        </w:tc>
        <w:tc>
          <w:tcPr>
            <w:tcW w:w="1262" w:type="dxa"/>
            <w:vAlign w:val="center"/>
          </w:tcPr>
          <w:p w:rsidR="00F54495" w:rsidRPr="00B90B94" w:rsidRDefault="00F54495" w:rsidP="000C6E81">
            <w:pPr>
              <w:spacing w:after="0"/>
              <w:rPr>
                <w:b/>
                <w:sz w:val="20"/>
                <w:szCs w:val="20"/>
                <w:lang w:val="el-GR" w:eastAsia="zh-CN"/>
              </w:rPr>
            </w:pPr>
            <w:r w:rsidRPr="00B90B94">
              <w:rPr>
                <w:b/>
                <w:bCs/>
                <w:sz w:val="20"/>
                <w:szCs w:val="20"/>
                <w:lang w:val="el-GR" w:eastAsia="zh-CN"/>
              </w:rPr>
              <w:t>ΑΠΑΝΤΗΣΗ</w:t>
            </w:r>
          </w:p>
        </w:tc>
        <w:tc>
          <w:tcPr>
            <w:tcW w:w="1529" w:type="dxa"/>
          </w:tcPr>
          <w:p w:rsidR="00F54495" w:rsidRPr="00B90B94" w:rsidRDefault="00F54495" w:rsidP="000C6E81">
            <w:pPr>
              <w:spacing w:after="0"/>
              <w:rPr>
                <w:b/>
                <w:bCs/>
                <w:sz w:val="20"/>
                <w:szCs w:val="20"/>
                <w:lang w:val="el-GR" w:eastAsia="zh-CN"/>
              </w:rPr>
            </w:pPr>
            <w:r w:rsidRPr="00B90B94">
              <w:rPr>
                <w:b/>
                <w:bCs/>
                <w:sz w:val="20"/>
                <w:szCs w:val="20"/>
                <w:lang w:val="el-GR" w:eastAsia="zh-CN"/>
              </w:rPr>
              <w:t>ΠΑΡΑΠΟΜΠΗ/</w:t>
            </w:r>
          </w:p>
          <w:p w:rsidR="00F54495" w:rsidRPr="0013535C" w:rsidRDefault="00F54495" w:rsidP="000C6E81">
            <w:pPr>
              <w:spacing w:after="0"/>
              <w:rPr>
                <w:b/>
                <w:sz w:val="20"/>
                <w:szCs w:val="20"/>
                <w:lang w:val="el-GR" w:eastAsia="zh-CN"/>
              </w:rPr>
            </w:pPr>
            <w:r w:rsidRPr="00B90B94">
              <w:rPr>
                <w:b/>
                <w:bCs/>
                <w:sz w:val="20"/>
                <w:szCs w:val="20"/>
                <w:lang w:val="el-GR" w:eastAsia="zh-CN"/>
              </w:rPr>
              <w:t>ΠΑΡΑΤΗΡΗΣΕΙ</w:t>
            </w:r>
            <w:r w:rsidRPr="0013535C">
              <w:rPr>
                <w:b/>
                <w:bCs/>
                <w:sz w:val="20"/>
                <w:szCs w:val="20"/>
                <w:lang w:val="el-GR" w:eastAsia="zh-CN"/>
              </w:rPr>
              <w:t>Σ</w:t>
            </w:r>
          </w:p>
        </w:tc>
      </w:tr>
      <w:tr w:rsidR="00F54495" w:rsidRPr="008116CE" w:rsidTr="000C6E81">
        <w:trPr>
          <w:jc w:val="center"/>
        </w:trPr>
        <w:tc>
          <w:tcPr>
            <w:tcW w:w="707" w:type="dxa"/>
            <w:vAlign w:val="center"/>
          </w:tcPr>
          <w:p w:rsidR="00F54495" w:rsidRPr="0013535C" w:rsidRDefault="00F54495" w:rsidP="00F54495">
            <w:pPr>
              <w:numPr>
                <w:ilvl w:val="0"/>
                <w:numId w:val="7"/>
              </w:numPr>
              <w:spacing w:after="0"/>
              <w:jc w:val="center"/>
              <w:rPr>
                <w:sz w:val="20"/>
                <w:szCs w:val="20"/>
                <w:lang w:val="el-GR"/>
              </w:rPr>
            </w:pPr>
          </w:p>
        </w:tc>
        <w:tc>
          <w:tcPr>
            <w:tcW w:w="5237" w:type="dxa"/>
          </w:tcPr>
          <w:p w:rsidR="00F54495" w:rsidRDefault="00F54495" w:rsidP="000C6E81">
            <w:pPr>
              <w:spacing w:after="0"/>
              <w:rPr>
                <w:lang w:val="el-GR"/>
              </w:rPr>
            </w:pPr>
            <w:r w:rsidRPr="00911755">
              <w:rPr>
                <w:lang w:val="el-GR"/>
              </w:rPr>
              <w:t xml:space="preserve">Ανάπτυξη </w:t>
            </w:r>
            <w:proofErr w:type="spellStart"/>
            <w:r w:rsidRPr="00911755">
              <w:rPr>
                <w:lang w:val="el-GR"/>
              </w:rPr>
              <w:t>Διεπαφών</w:t>
            </w:r>
            <w:proofErr w:type="spellEnd"/>
            <w:r w:rsidRPr="00911755">
              <w:rPr>
                <w:lang w:val="el-GR"/>
              </w:rPr>
              <w:t xml:space="preserve"> με Πληροφοριακά Συστήματα του Πανεπιστημίου</w:t>
            </w:r>
            <w:r>
              <w:rPr>
                <w:lang w:val="el-GR"/>
              </w:rPr>
              <w:t>:</w:t>
            </w:r>
          </w:p>
          <w:p w:rsidR="00F54495" w:rsidRPr="00911755" w:rsidRDefault="00F54495" w:rsidP="00F54495">
            <w:pPr>
              <w:numPr>
                <w:ilvl w:val="0"/>
                <w:numId w:val="8"/>
              </w:numPr>
              <w:spacing w:after="0"/>
              <w:rPr>
                <w:lang w:val="el-GR"/>
              </w:rPr>
            </w:pPr>
            <w:r w:rsidRPr="00911755">
              <w:rPr>
                <w:lang w:val="el-GR"/>
              </w:rPr>
              <w:t>Διεύθυνση</w:t>
            </w:r>
            <w:r>
              <w:rPr>
                <w:lang w:val="el-GR"/>
              </w:rPr>
              <w:t>ς</w:t>
            </w:r>
            <w:r w:rsidRPr="00911755">
              <w:rPr>
                <w:lang w:val="el-GR"/>
              </w:rPr>
              <w:t xml:space="preserve"> Διοικητικού</w:t>
            </w:r>
          </w:p>
          <w:p w:rsidR="00F54495" w:rsidRPr="00911755" w:rsidRDefault="00F54495" w:rsidP="00F54495">
            <w:pPr>
              <w:numPr>
                <w:ilvl w:val="0"/>
                <w:numId w:val="8"/>
              </w:numPr>
              <w:spacing w:after="0"/>
              <w:rPr>
                <w:lang w:val="el-GR"/>
              </w:rPr>
            </w:pPr>
            <w:r w:rsidRPr="00911755">
              <w:rPr>
                <w:lang w:val="el-GR"/>
              </w:rPr>
              <w:t>Διεύθυνση</w:t>
            </w:r>
            <w:r>
              <w:rPr>
                <w:lang w:val="el-GR"/>
              </w:rPr>
              <w:t>ς</w:t>
            </w:r>
            <w:r w:rsidRPr="00911755">
              <w:rPr>
                <w:lang w:val="el-GR"/>
              </w:rPr>
              <w:t xml:space="preserve"> Οικονομικού</w:t>
            </w:r>
          </w:p>
          <w:p w:rsidR="00F54495" w:rsidRPr="00911755" w:rsidRDefault="00F54495" w:rsidP="00F54495">
            <w:pPr>
              <w:numPr>
                <w:ilvl w:val="0"/>
                <w:numId w:val="8"/>
              </w:numPr>
              <w:spacing w:after="0"/>
              <w:rPr>
                <w:lang w:val="el-GR"/>
              </w:rPr>
            </w:pPr>
            <w:r>
              <w:rPr>
                <w:lang w:val="el-GR"/>
              </w:rPr>
              <w:t>Ειδικού Λογαριασμού</w:t>
            </w:r>
            <w:r w:rsidRPr="00911755">
              <w:rPr>
                <w:lang w:val="el-GR"/>
              </w:rPr>
              <w:t xml:space="preserve"> Κονδυλίων Έρευνας (ΕΛΚΕ)</w:t>
            </w:r>
          </w:p>
          <w:p w:rsidR="00F54495" w:rsidRPr="00911755" w:rsidRDefault="00F54495" w:rsidP="00F54495">
            <w:pPr>
              <w:numPr>
                <w:ilvl w:val="0"/>
                <w:numId w:val="8"/>
              </w:numPr>
              <w:spacing w:after="0"/>
              <w:rPr>
                <w:lang w:val="el-GR"/>
              </w:rPr>
            </w:pPr>
            <w:r w:rsidRPr="00911755">
              <w:rPr>
                <w:lang w:val="el-GR"/>
              </w:rPr>
              <w:t>Σπουδών και Φοιτητικής Μέριμνας (α’, β’ και γ’ κύκλου σπουδών)</w:t>
            </w:r>
          </w:p>
          <w:p w:rsidR="00F54495" w:rsidRPr="00911755" w:rsidRDefault="00F54495" w:rsidP="00F54495">
            <w:pPr>
              <w:numPr>
                <w:ilvl w:val="0"/>
                <w:numId w:val="8"/>
              </w:numPr>
              <w:spacing w:after="0"/>
              <w:rPr>
                <w:lang w:val="el-GR"/>
              </w:rPr>
            </w:pPr>
            <w:r w:rsidRPr="00911755">
              <w:rPr>
                <w:lang w:val="el-GR"/>
              </w:rPr>
              <w:t>Βιβλιοθήκη</w:t>
            </w:r>
            <w:r>
              <w:rPr>
                <w:lang w:val="el-GR"/>
              </w:rPr>
              <w:t>ς</w:t>
            </w:r>
            <w:r w:rsidRPr="00911755">
              <w:rPr>
                <w:lang w:val="el-GR"/>
              </w:rPr>
              <w:t xml:space="preserve"> και Κέντρου Πληροφόρησης</w:t>
            </w:r>
          </w:p>
          <w:p w:rsidR="00F54495" w:rsidRPr="00911755" w:rsidRDefault="00F54495" w:rsidP="00F54495">
            <w:pPr>
              <w:numPr>
                <w:ilvl w:val="0"/>
                <w:numId w:val="8"/>
              </w:numPr>
              <w:spacing w:after="0"/>
              <w:rPr>
                <w:lang w:val="el-GR"/>
              </w:rPr>
            </w:pPr>
            <w:r w:rsidRPr="00911755">
              <w:rPr>
                <w:lang w:val="el-GR"/>
              </w:rPr>
              <w:t>Γραφείο</w:t>
            </w:r>
            <w:r>
              <w:rPr>
                <w:lang w:val="el-GR"/>
              </w:rPr>
              <w:t>υ</w:t>
            </w:r>
            <w:r w:rsidRPr="00911755">
              <w:rPr>
                <w:lang w:val="el-GR"/>
              </w:rPr>
              <w:t xml:space="preserve"> Διασύνδεσης</w:t>
            </w:r>
          </w:p>
          <w:p w:rsidR="00F54495" w:rsidRPr="00B3639F" w:rsidRDefault="00F54495" w:rsidP="00F54495">
            <w:pPr>
              <w:numPr>
                <w:ilvl w:val="0"/>
                <w:numId w:val="8"/>
              </w:numPr>
              <w:spacing w:after="0"/>
              <w:rPr>
                <w:lang w:val="el-GR"/>
              </w:rPr>
            </w:pPr>
            <w:r w:rsidRPr="00911755">
              <w:rPr>
                <w:lang w:val="el-GR"/>
              </w:rPr>
              <w:t>Υπηρεσία</w:t>
            </w:r>
            <w:r>
              <w:rPr>
                <w:lang w:val="el-GR"/>
              </w:rPr>
              <w:t>ς</w:t>
            </w:r>
            <w:r w:rsidRPr="00911755">
              <w:rPr>
                <w:lang w:val="el-GR"/>
              </w:rPr>
              <w:t xml:space="preserve"> καταλόγου</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7"/>
              </w:numPr>
              <w:spacing w:after="0"/>
              <w:jc w:val="center"/>
              <w:rPr>
                <w:sz w:val="20"/>
                <w:szCs w:val="20"/>
                <w:lang w:val="en-US"/>
              </w:rPr>
            </w:pPr>
          </w:p>
        </w:tc>
        <w:tc>
          <w:tcPr>
            <w:tcW w:w="5237" w:type="dxa"/>
          </w:tcPr>
          <w:p w:rsidR="00F54495" w:rsidRDefault="00F54495" w:rsidP="000C6E81">
            <w:pPr>
              <w:spacing w:after="0"/>
              <w:rPr>
                <w:lang w:val="el-GR"/>
              </w:rPr>
            </w:pPr>
            <w:r w:rsidRPr="00B87BD4">
              <w:rPr>
                <w:lang w:val="el-GR"/>
              </w:rPr>
              <w:t>Ανάπτυξη ηλεκτρονικών ερωτηματολογίων και συστήματος εξαγωγής δεδομένων που αφορούν</w:t>
            </w:r>
            <w:r>
              <w:rPr>
                <w:lang w:val="el-GR"/>
              </w:rPr>
              <w:t xml:space="preserve"> σε</w:t>
            </w:r>
            <w:r w:rsidRPr="00B87BD4">
              <w:rPr>
                <w:lang w:val="el-GR"/>
              </w:rPr>
              <w:t>:</w:t>
            </w:r>
          </w:p>
          <w:p w:rsidR="00F54495" w:rsidRPr="00B87BD4" w:rsidRDefault="00F54495" w:rsidP="00F54495">
            <w:pPr>
              <w:numPr>
                <w:ilvl w:val="0"/>
                <w:numId w:val="9"/>
              </w:numPr>
              <w:spacing w:after="0"/>
              <w:rPr>
                <w:lang w:val="el-GR"/>
              </w:rPr>
            </w:pPr>
            <w:r w:rsidRPr="00B87BD4">
              <w:rPr>
                <w:lang w:val="el-GR"/>
              </w:rPr>
              <w:t xml:space="preserve">αξιολόγηση των μαθημάτων από τους φοιτητές </w:t>
            </w:r>
          </w:p>
          <w:p w:rsidR="00F54495" w:rsidRPr="00B87BD4" w:rsidRDefault="00F54495" w:rsidP="00F54495">
            <w:pPr>
              <w:numPr>
                <w:ilvl w:val="0"/>
                <w:numId w:val="9"/>
              </w:numPr>
              <w:spacing w:after="0"/>
              <w:rPr>
                <w:lang w:val="el-GR"/>
              </w:rPr>
            </w:pPr>
            <w:r w:rsidRPr="00B87BD4">
              <w:rPr>
                <w:lang w:val="el-GR"/>
              </w:rPr>
              <w:t>αξιολόγηση των Προγραμμάτων Σπουδών και των υπηρεσιών του Ιδρύματος από τους τελειόφοιτους</w:t>
            </w:r>
          </w:p>
          <w:p w:rsidR="00F54495" w:rsidRPr="00B87BD4" w:rsidRDefault="00F54495" w:rsidP="00F54495">
            <w:pPr>
              <w:numPr>
                <w:ilvl w:val="0"/>
                <w:numId w:val="9"/>
              </w:numPr>
              <w:spacing w:after="0"/>
              <w:rPr>
                <w:lang w:val="el-GR"/>
              </w:rPr>
            </w:pPr>
            <w:r w:rsidRPr="00B87BD4">
              <w:rPr>
                <w:lang w:val="el-GR"/>
              </w:rPr>
              <w:t>Απογραφικό Δελτίο Διδάσκοντα</w:t>
            </w:r>
          </w:p>
          <w:p w:rsidR="00F54495" w:rsidRPr="00B87BD4" w:rsidRDefault="00F54495" w:rsidP="00F54495">
            <w:pPr>
              <w:numPr>
                <w:ilvl w:val="0"/>
                <w:numId w:val="9"/>
              </w:numPr>
              <w:spacing w:after="0"/>
              <w:rPr>
                <w:lang w:val="el-GR"/>
              </w:rPr>
            </w:pPr>
            <w:r w:rsidRPr="00B87BD4">
              <w:rPr>
                <w:lang w:val="el-GR"/>
              </w:rPr>
              <w:t>Απογραφικό Δελτίο Μαθήματος</w:t>
            </w:r>
          </w:p>
          <w:p w:rsidR="00F54495" w:rsidRPr="00B87BD4" w:rsidRDefault="00F54495" w:rsidP="00F54495">
            <w:pPr>
              <w:numPr>
                <w:ilvl w:val="0"/>
                <w:numId w:val="9"/>
              </w:numPr>
              <w:spacing w:after="0"/>
              <w:rPr>
                <w:lang w:val="el-GR"/>
              </w:rPr>
            </w:pPr>
            <w:r w:rsidRPr="00B87BD4">
              <w:rPr>
                <w:lang w:val="el-GR"/>
              </w:rPr>
              <w:t>Περίγραμμα Μαθήματος στα ελληνικά και αγγλικά για προπτυχιακά και μεταπτυχιακά μαθήματα</w:t>
            </w:r>
          </w:p>
          <w:p w:rsidR="00F54495" w:rsidRPr="00B87BD4" w:rsidRDefault="00F54495" w:rsidP="00F54495">
            <w:pPr>
              <w:numPr>
                <w:ilvl w:val="0"/>
                <w:numId w:val="9"/>
              </w:numPr>
              <w:spacing w:after="0"/>
              <w:rPr>
                <w:lang w:val="el-GR"/>
              </w:rPr>
            </w:pPr>
            <w:r w:rsidRPr="00B87BD4">
              <w:rPr>
                <w:lang w:val="el-GR"/>
              </w:rPr>
              <w:t>ικανοποίηση του προσωπικού από το εργασιακό τους περιβάλλον</w:t>
            </w:r>
          </w:p>
          <w:p w:rsidR="00F54495" w:rsidRPr="00B87BD4" w:rsidRDefault="00F54495" w:rsidP="00F54495">
            <w:pPr>
              <w:numPr>
                <w:ilvl w:val="0"/>
                <w:numId w:val="9"/>
              </w:numPr>
              <w:spacing w:after="0"/>
              <w:rPr>
                <w:lang w:val="el-GR"/>
              </w:rPr>
            </w:pPr>
            <w:r w:rsidRPr="00B87BD4">
              <w:rPr>
                <w:lang w:val="el-GR"/>
              </w:rPr>
              <w:t>αξιολόγηση των διοικητικών υπηρεσιών</w:t>
            </w:r>
          </w:p>
          <w:p w:rsidR="00F54495" w:rsidRPr="00B3639F" w:rsidRDefault="00F54495" w:rsidP="00F54495">
            <w:pPr>
              <w:numPr>
                <w:ilvl w:val="0"/>
                <w:numId w:val="9"/>
              </w:numPr>
              <w:spacing w:after="0"/>
              <w:rPr>
                <w:lang w:val="el-GR"/>
              </w:rPr>
            </w:pPr>
            <w:r w:rsidRPr="00B87BD4">
              <w:rPr>
                <w:lang w:val="el-GR"/>
              </w:rPr>
              <w:t>πρακτική άσκηση των φοιτητών</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7"/>
              </w:numPr>
              <w:spacing w:after="0"/>
              <w:jc w:val="center"/>
              <w:rPr>
                <w:sz w:val="20"/>
                <w:szCs w:val="20"/>
                <w:lang w:val="en-US"/>
              </w:rPr>
            </w:pPr>
          </w:p>
        </w:tc>
        <w:tc>
          <w:tcPr>
            <w:tcW w:w="5237" w:type="dxa"/>
          </w:tcPr>
          <w:p w:rsidR="00F54495" w:rsidRPr="00B3639F" w:rsidRDefault="00F54495" w:rsidP="000C6E81">
            <w:pPr>
              <w:spacing w:after="0"/>
              <w:rPr>
                <w:lang w:val="el-GR"/>
              </w:rPr>
            </w:pPr>
            <w:r w:rsidRPr="00B87BD4">
              <w:rPr>
                <w:lang w:val="el-GR"/>
              </w:rPr>
              <w:t xml:space="preserve">Ανάπτυξη </w:t>
            </w:r>
            <w:proofErr w:type="spellStart"/>
            <w:r w:rsidRPr="00B87BD4">
              <w:rPr>
                <w:lang w:val="el-GR"/>
              </w:rPr>
              <w:t>διεπαφής</w:t>
            </w:r>
            <w:proofErr w:type="spellEnd"/>
            <w:r w:rsidRPr="00B87BD4">
              <w:rPr>
                <w:lang w:val="el-GR"/>
              </w:rPr>
              <w:t xml:space="preserve"> για την άντληση δεδομένων από διεθνείς βάσεις δεδομένων που αφορούν στο ερευνητικό έργο (</w:t>
            </w:r>
            <w:proofErr w:type="spellStart"/>
            <w:r w:rsidRPr="00B87BD4">
              <w:rPr>
                <w:lang w:val="el-GR"/>
              </w:rPr>
              <w:t>Scopus</w:t>
            </w:r>
            <w:proofErr w:type="spellEnd"/>
            <w:r w:rsidRPr="00B87BD4">
              <w:rPr>
                <w:lang w:val="el-GR"/>
              </w:rPr>
              <w:t xml:space="preserve">, </w:t>
            </w:r>
            <w:proofErr w:type="spellStart"/>
            <w:r w:rsidRPr="00B87BD4">
              <w:rPr>
                <w:lang w:val="el-GR"/>
              </w:rPr>
              <w:t>Google</w:t>
            </w:r>
            <w:proofErr w:type="spellEnd"/>
            <w:r w:rsidRPr="00B87BD4">
              <w:rPr>
                <w:lang w:val="el-GR"/>
              </w:rPr>
              <w:t xml:space="preserve"> </w:t>
            </w:r>
            <w:proofErr w:type="spellStart"/>
            <w:r w:rsidRPr="00B87BD4">
              <w:rPr>
                <w:lang w:val="el-GR"/>
              </w:rPr>
              <w:t>Scholar</w:t>
            </w:r>
            <w:proofErr w:type="spellEnd"/>
            <w:r w:rsidRPr="00B87BD4">
              <w:rPr>
                <w:lang w:val="el-GR"/>
              </w:rPr>
              <w:t>, Web of Science) των μελών ΔΕΠ. Δημιουργία βάσης καταλόγου των δημοσιεύσεων του ακαδημαϊκού προσωπικού</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7"/>
              </w:numPr>
              <w:spacing w:after="0"/>
              <w:jc w:val="center"/>
              <w:rPr>
                <w:sz w:val="20"/>
                <w:szCs w:val="20"/>
                <w:lang w:val="en-US"/>
              </w:rPr>
            </w:pPr>
          </w:p>
        </w:tc>
        <w:tc>
          <w:tcPr>
            <w:tcW w:w="5237" w:type="dxa"/>
          </w:tcPr>
          <w:p w:rsidR="00F54495" w:rsidRPr="00B87BD4" w:rsidRDefault="00F54495" w:rsidP="000C6E81">
            <w:pPr>
              <w:spacing w:after="0"/>
              <w:rPr>
                <w:lang w:val="el-GR"/>
              </w:rPr>
            </w:pPr>
            <w:r w:rsidRPr="00B87BD4">
              <w:rPr>
                <w:lang w:val="el-GR"/>
              </w:rPr>
              <w:t xml:space="preserve">Ανάπτυξη συστήματος εξαγωγής δεδομένων σε </w:t>
            </w:r>
            <w:proofErr w:type="spellStart"/>
            <w:r w:rsidRPr="00B87BD4">
              <w:rPr>
                <w:lang w:val="el-GR"/>
              </w:rPr>
              <w:t>xls</w:t>
            </w:r>
            <w:proofErr w:type="spellEnd"/>
            <w:r w:rsidRPr="00B87BD4">
              <w:rPr>
                <w:lang w:val="el-GR"/>
              </w:rPr>
              <w:t xml:space="preserve"> που θα ανταποκρίνεται στα εξής:</w:t>
            </w:r>
          </w:p>
          <w:p w:rsidR="00F54495" w:rsidRPr="00B87BD4" w:rsidRDefault="00F54495" w:rsidP="00F54495">
            <w:pPr>
              <w:numPr>
                <w:ilvl w:val="0"/>
                <w:numId w:val="10"/>
              </w:numPr>
              <w:spacing w:after="0"/>
              <w:rPr>
                <w:lang w:val="el-GR"/>
              </w:rPr>
            </w:pPr>
            <w:r w:rsidRPr="00B87BD4">
              <w:rPr>
                <w:lang w:val="el-GR"/>
              </w:rPr>
              <w:t>Ερωτηματολόγιο Ιδρύματος – πρότυπο ΕΘΑΑΕ</w:t>
            </w:r>
          </w:p>
          <w:p w:rsidR="00F54495" w:rsidRPr="00B87BD4" w:rsidRDefault="00F54495" w:rsidP="00F54495">
            <w:pPr>
              <w:numPr>
                <w:ilvl w:val="0"/>
                <w:numId w:val="10"/>
              </w:numPr>
              <w:spacing w:after="0"/>
              <w:rPr>
                <w:lang w:val="el-GR"/>
              </w:rPr>
            </w:pPr>
            <w:r w:rsidRPr="00B87BD4">
              <w:rPr>
                <w:lang w:val="el-GR"/>
              </w:rPr>
              <w:t>Ερωτηματολόγιο Τμήματος – πρότυπο ΕΘΑΑΕ</w:t>
            </w:r>
          </w:p>
          <w:p w:rsidR="00F54495" w:rsidRPr="00B87BD4" w:rsidRDefault="00F54495" w:rsidP="00F54495">
            <w:pPr>
              <w:numPr>
                <w:ilvl w:val="0"/>
                <w:numId w:val="10"/>
              </w:numPr>
              <w:spacing w:after="0"/>
              <w:rPr>
                <w:lang w:val="el-GR"/>
              </w:rPr>
            </w:pPr>
            <w:r w:rsidRPr="00B87BD4">
              <w:rPr>
                <w:lang w:val="el-GR"/>
              </w:rPr>
              <w:t>Ερωτηματολόγιο ΠΠΣ- πρότυπο ΕΘΑΑΕ</w:t>
            </w:r>
          </w:p>
          <w:p w:rsidR="00F54495" w:rsidRPr="00B87BD4" w:rsidRDefault="00F54495" w:rsidP="00F54495">
            <w:pPr>
              <w:numPr>
                <w:ilvl w:val="0"/>
                <w:numId w:val="10"/>
              </w:numPr>
              <w:spacing w:after="0"/>
              <w:rPr>
                <w:lang w:val="el-GR"/>
              </w:rPr>
            </w:pPr>
            <w:r w:rsidRPr="00B87BD4">
              <w:rPr>
                <w:lang w:val="el-GR"/>
              </w:rPr>
              <w:t>Ερωτηματολόγιο ΠΜΣ – πρότυπο ΕΘΑΑΕ</w:t>
            </w:r>
          </w:p>
          <w:p w:rsidR="00F54495" w:rsidRPr="00B87BD4" w:rsidRDefault="00F54495" w:rsidP="00F54495">
            <w:pPr>
              <w:numPr>
                <w:ilvl w:val="0"/>
                <w:numId w:val="10"/>
              </w:numPr>
              <w:spacing w:after="0"/>
              <w:rPr>
                <w:lang w:val="el-GR"/>
              </w:rPr>
            </w:pPr>
            <w:r w:rsidRPr="00B87BD4">
              <w:rPr>
                <w:lang w:val="el-GR"/>
              </w:rPr>
              <w:t>Ερωτηματολόγιο ΠΔΣ – πρότυπο ΕΘΑΑΕ</w:t>
            </w:r>
          </w:p>
          <w:p w:rsidR="00F54495" w:rsidRDefault="00F54495" w:rsidP="00F54495">
            <w:pPr>
              <w:numPr>
                <w:ilvl w:val="0"/>
                <w:numId w:val="10"/>
              </w:numPr>
              <w:spacing w:after="0"/>
              <w:rPr>
                <w:lang w:val="el-GR"/>
              </w:rPr>
            </w:pPr>
            <w:r w:rsidRPr="00B87BD4">
              <w:rPr>
                <w:lang w:val="el-GR"/>
              </w:rPr>
              <w:t>Παρακολούθηση πορείας φοίτησης των φοιτητών</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7"/>
              </w:numPr>
              <w:spacing w:after="0"/>
              <w:jc w:val="center"/>
              <w:rPr>
                <w:sz w:val="20"/>
                <w:szCs w:val="20"/>
                <w:lang w:val="el-GR"/>
              </w:rPr>
            </w:pPr>
          </w:p>
        </w:tc>
        <w:tc>
          <w:tcPr>
            <w:tcW w:w="5237" w:type="dxa"/>
          </w:tcPr>
          <w:p w:rsidR="00F54495" w:rsidRPr="00720FAC" w:rsidRDefault="00F54495" w:rsidP="000C6E81">
            <w:pPr>
              <w:spacing w:after="0"/>
              <w:rPr>
                <w:lang w:val="el-GR"/>
              </w:rPr>
            </w:pPr>
            <w:r w:rsidRPr="00720FAC">
              <w:rPr>
                <w:lang w:val="el-GR"/>
              </w:rPr>
              <w:t xml:space="preserve">Ανάπτυξη </w:t>
            </w:r>
            <w:proofErr w:type="spellStart"/>
            <w:r w:rsidRPr="00720FAC">
              <w:rPr>
                <w:lang w:val="el-GR"/>
              </w:rPr>
              <w:t>διεπαφής</w:t>
            </w:r>
            <w:proofErr w:type="spellEnd"/>
            <w:r w:rsidRPr="00720FAC">
              <w:rPr>
                <w:lang w:val="el-GR"/>
              </w:rPr>
              <w:t xml:space="preserve"> με το ΟΠΕΣΠ της ΕΘΑΑΕ. Καθένα από τα ανωτέρω ερωτηματολόγια (2.4) θα διασυνδεθούν με τα αντίστοιχα που φιλοξενούνται στο ΟΠΕΣΠ που διατηρεί και διαχειρίζεται η ΕΘΑΑΕ</w:t>
            </w:r>
          </w:p>
        </w:tc>
        <w:tc>
          <w:tcPr>
            <w:tcW w:w="1183" w:type="dxa"/>
            <w:vAlign w:val="center"/>
          </w:tcPr>
          <w:p w:rsidR="00F54495" w:rsidRPr="00B24A16"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24A16" w:rsidRDefault="00F54495" w:rsidP="00F54495">
            <w:pPr>
              <w:numPr>
                <w:ilvl w:val="0"/>
                <w:numId w:val="7"/>
              </w:numPr>
              <w:spacing w:after="0"/>
              <w:jc w:val="center"/>
              <w:rPr>
                <w:sz w:val="20"/>
                <w:szCs w:val="20"/>
                <w:lang w:val="el-GR"/>
              </w:rPr>
            </w:pPr>
          </w:p>
        </w:tc>
        <w:tc>
          <w:tcPr>
            <w:tcW w:w="5237" w:type="dxa"/>
          </w:tcPr>
          <w:p w:rsidR="00F54495" w:rsidRPr="00B24A16" w:rsidRDefault="00F54495" w:rsidP="000C6E81">
            <w:pPr>
              <w:spacing w:after="0"/>
              <w:rPr>
                <w:lang w:val="el-GR"/>
              </w:rPr>
            </w:pPr>
            <w:r w:rsidRPr="00B24A16">
              <w:rPr>
                <w:lang w:val="el-GR"/>
              </w:rPr>
              <w:t>Ανάπτυξη συστήματος εξαγωγής δεικτών που θα ανταποκρίνεται στα εξής:</w:t>
            </w:r>
          </w:p>
          <w:p w:rsidR="00F54495" w:rsidRPr="00B24A16" w:rsidRDefault="00F54495" w:rsidP="00F54495">
            <w:pPr>
              <w:numPr>
                <w:ilvl w:val="0"/>
                <w:numId w:val="11"/>
              </w:numPr>
              <w:spacing w:after="0"/>
              <w:rPr>
                <w:lang w:val="el-GR"/>
              </w:rPr>
            </w:pPr>
            <w:r w:rsidRPr="00B24A16">
              <w:rPr>
                <w:lang w:val="el-GR"/>
              </w:rPr>
              <w:t>Δείκτες Ιδρύματος– πρότυπο ΕΘΑΑΕ</w:t>
            </w:r>
          </w:p>
          <w:p w:rsidR="00F54495" w:rsidRPr="00B24A16" w:rsidRDefault="00F54495" w:rsidP="00F54495">
            <w:pPr>
              <w:numPr>
                <w:ilvl w:val="0"/>
                <w:numId w:val="11"/>
              </w:numPr>
              <w:spacing w:after="0"/>
              <w:rPr>
                <w:lang w:val="el-GR"/>
              </w:rPr>
            </w:pPr>
            <w:r w:rsidRPr="00B24A16">
              <w:rPr>
                <w:lang w:val="el-GR"/>
              </w:rPr>
              <w:t>Δείκτες Τμήματος– πρότυπο ΕΘΑΑΕ</w:t>
            </w:r>
          </w:p>
          <w:p w:rsidR="00F54495" w:rsidRPr="00B24A16" w:rsidRDefault="00F54495" w:rsidP="00F54495">
            <w:pPr>
              <w:numPr>
                <w:ilvl w:val="0"/>
                <w:numId w:val="11"/>
              </w:numPr>
              <w:spacing w:after="0"/>
              <w:rPr>
                <w:lang w:val="el-GR"/>
              </w:rPr>
            </w:pPr>
            <w:r w:rsidRPr="00B24A16">
              <w:rPr>
                <w:lang w:val="el-GR"/>
              </w:rPr>
              <w:t>Δείκτες ΠΠΣ – πρότυπο ΕΘΑΑΕ</w:t>
            </w:r>
          </w:p>
          <w:p w:rsidR="00F54495" w:rsidRPr="00B24A16" w:rsidRDefault="00F54495" w:rsidP="00F54495">
            <w:pPr>
              <w:numPr>
                <w:ilvl w:val="0"/>
                <w:numId w:val="11"/>
              </w:numPr>
              <w:spacing w:after="0"/>
              <w:rPr>
                <w:lang w:val="el-GR"/>
              </w:rPr>
            </w:pPr>
            <w:r w:rsidRPr="00B24A16">
              <w:rPr>
                <w:lang w:val="el-GR"/>
              </w:rPr>
              <w:t>Δείκτες ΠΜΣ– πρότυπο ΕΘΑΑΕ</w:t>
            </w:r>
          </w:p>
          <w:p w:rsidR="00F54495" w:rsidRPr="00B24A16" w:rsidRDefault="00F54495" w:rsidP="00F54495">
            <w:pPr>
              <w:numPr>
                <w:ilvl w:val="0"/>
                <w:numId w:val="11"/>
              </w:numPr>
              <w:spacing w:after="0"/>
              <w:rPr>
                <w:lang w:val="el-GR"/>
              </w:rPr>
            </w:pPr>
            <w:r w:rsidRPr="00B24A16">
              <w:rPr>
                <w:lang w:val="el-GR"/>
              </w:rPr>
              <w:t>Δείκτες ΠΔΣ– πρότυπο ΕΘΑΑΕ</w:t>
            </w:r>
          </w:p>
          <w:p w:rsidR="00F54495" w:rsidRPr="00D22B3D" w:rsidRDefault="00F54495" w:rsidP="00F54495">
            <w:pPr>
              <w:numPr>
                <w:ilvl w:val="0"/>
                <w:numId w:val="11"/>
              </w:numPr>
              <w:spacing w:after="0"/>
              <w:rPr>
                <w:lang w:val="el-GR"/>
              </w:rPr>
            </w:pPr>
            <w:r w:rsidRPr="00B24A16">
              <w:rPr>
                <w:lang w:val="el-GR"/>
              </w:rPr>
              <w:t>Επιπλέον Δείκτες</w:t>
            </w:r>
          </w:p>
        </w:tc>
        <w:tc>
          <w:tcPr>
            <w:tcW w:w="1183" w:type="dxa"/>
            <w:vAlign w:val="center"/>
          </w:tcPr>
          <w:p w:rsidR="00F54495" w:rsidRPr="00B24A16"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24A16" w:rsidRDefault="00F54495" w:rsidP="00F54495">
            <w:pPr>
              <w:numPr>
                <w:ilvl w:val="0"/>
                <w:numId w:val="7"/>
              </w:numPr>
              <w:spacing w:after="0"/>
              <w:jc w:val="center"/>
              <w:rPr>
                <w:sz w:val="20"/>
                <w:szCs w:val="20"/>
                <w:lang w:val="el-GR"/>
              </w:rPr>
            </w:pPr>
          </w:p>
        </w:tc>
        <w:tc>
          <w:tcPr>
            <w:tcW w:w="5237" w:type="dxa"/>
          </w:tcPr>
          <w:p w:rsidR="00F54495" w:rsidRPr="00D22B3D" w:rsidRDefault="00F54495" w:rsidP="000C6E81">
            <w:pPr>
              <w:spacing w:after="0"/>
              <w:rPr>
                <w:lang w:val="el-GR"/>
              </w:rPr>
            </w:pPr>
            <w:r w:rsidRPr="00B24A16">
              <w:rPr>
                <w:lang w:val="el-GR"/>
              </w:rPr>
              <w:t>Σύστημα εξαγωγής εκθέσεων</w:t>
            </w:r>
          </w:p>
        </w:tc>
        <w:tc>
          <w:tcPr>
            <w:tcW w:w="1183" w:type="dxa"/>
            <w:vAlign w:val="center"/>
          </w:tcPr>
          <w:p w:rsidR="00F54495" w:rsidRPr="00D22B3D"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bl>
    <w:p w:rsidR="00F54495" w:rsidRPr="003076BA" w:rsidRDefault="00F54495" w:rsidP="00F54495">
      <w:pPr>
        <w:pStyle w:val="a3"/>
        <w:spacing w:after="60" w:line="276" w:lineRule="auto"/>
        <w:ind w:left="0"/>
        <w:contextualSpacing w:val="0"/>
        <w:jc w:val="both"/>
        <w:rPr>
          <w:rFonts w:ascii="Calibri" w:hAnsi="Calibri" w:cs="Calibri"/>
          <w:strike/>
          <w:color w:val="FF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54495" w:rsidRPr="00461840" w:rsidTr="000C6E81">
        <w:trPr>
          <w:jc w:val="center"/>
        </w:trPr>
        <w:tc>
          <w:tcPr>
            <w:tcW w:w="707" w:type="dxa"/>
            <w:vAlign w:val="center"/>
          </w:tcPr>
          <w:p w:rsidR="00F54495" w:rsidRPr="00BD3A76" w:rsidRDefault="00F54495" w:rsidP="000C6E81">
            <w:pPr>
              <w:spacing w:after="0"/>
              <w:jc w:val="center"/>
              <w:rPr>
                <w:b/>
                <w:sz w:val="20"/>
                <w:szCs w:val="20"/>
                <w:lang w:val="en-US" w:eastAsia="zh-CN"/>
              </w:rPr>
            </w:pPr>
            <w:r>
              <w:rPr>
                <w:color w:val="FF0000"/>
                <w:sz w:val="24"/>
                <w:highlight w:val="green"/>
                <w:u w:val="single"/>
                <w:lang w:val="el-GR"/>
              </w:rPr>
              <w:br w:type="page"/>
            </w:r>
            <w:r w:rsidRPr="00BD3A76">
              <w:rPr>
                <w:b/>
                <w:bCs/>
                <w:sz w:val="20"/>
                <w:szCs w:val="20"/>
                <w:lang w:val="en-US" w:eastAsia="zh-CN"/>
              </w:rPr>
              <w:t>α/α</w:t>
            </w:r>
          </w:p>
        </w:tc>
        <w:tc>
          <w:tcPr>
            <w:tcW w:w="5237" w:type="dxa"/>
            <w:vAlign w:val="center"/>
          </w:tcPr>
          <w:p w:rsidR="00F54495" w:rsidRPr="00606463" w:rsidRDefault="00F54495" w:rsidP="000C6E81">
            <w:pPr>
              <w:spacing w:after="0"/>
              <w:jc w:val="left"/>
              <w:rPr>
                <w:b/>
                <w:lang w:val="el-GR"/>
              </w:rPr>
            </w:pPr>
            <w:r w:rsidRPr="00606463">
              <w:rPr>
                <w:b/>
                <w:lang w:val="el-GR"/>
              </w:rPr>
              <w:t>3. Τεχνικές Προδιαγραφές Δικτυακού Τόπου</w:t>
            </w:r>
          </w:p>
        </w:tc>
        <w:tc>
          <w:tcPr>
            <w:tcW w:w="1183" w:type="dxa"/>
            <w:vAlign w:val="center"/>
          </w:tcPr>
          <w:p w:rsidR="00F54495" w:rsidRPr="00BD3A76" w:rsidRDefault="00F54495" w:rsidP="000C6E81">
            <w:pPr>
              <w:spacing w:after="0"/>
              <w:jc w:val="center"/>
              <w:rPr>
                <w:b/>
                <w:sz w:val="20"/>
                <w:szCs w:val="20"/>
                <w:lang w:val="el-GR" w:eastAsia="zh-CN"/>
              </w:rPr>
            </w:pPr>
            <w:r w:rsidRPr="00BD3A76">
              <w:rPr>
                <w:b/>
                <w:bCs/>
                <w:sz w:val="20"/>
                <w:szCs w:val="20"/>
                <w:lang w:val="el-GR" w:eastAsia="zh-CN"/>
              </w:rPr>
              <w:t>ΑΠΑΙΤΗΣΗ</w:t>
            </w:r>
          </w:p>
        </w:tc>
        <w:tc>
          <w:tcPr>
            <w:tcW w:w="1262" w:type="dxa"/>
            <w:vAlign w:val="center"/>
          </w:tcPr>
          <w:p w:rsidR="00F54495" w:rsidRPr="00BD3A76" w:rsidRDefault="00F54495" w:rsidP="000C6E81">
            <w:pPr>
              <w:spacing w:after="0"/>
              <w:rPr>
                <w:b/>
                <w:sz w:val="20"/>
                <w:szCs w:val="20"/>
                <w:lang w:val="el-GR" w:eastAsia="zh-CN"/>
              </w:rPr>
            </w:pPr>
            <w:r w:rsidRPr="00BD3A76">
              <w:rPr>
                <w:b/>
                <w:bCs/>
                <w:sz w:val="20"/>
                <w:szCs w:val="20"/>
                <w:lang w:val="el-GR" w:eastAsia="zh-CN"/>
              </w:rPr>
              <w:t>ΑΠΑΝΤΗΣΗ</w:t>
            </w:r>
          </w:p>
        </w:tc>
        <w:tc>
          <w:tcPr>
            <w:tcW w:w="1529" w:type="dxa"/>
          </w:tcPr>
          <w:p w:rsidR="00F54495" w:rsidRPr="00BD3A76" w:rsidRDefault="00F54495" w:rsidP="000C6E81">
            <w:pPr>
              <w:spacing w:after="0"/>
              <w:rPr>
                <w:b/>
                <w:bCs/>
                <w:sz w:val="20"/>
                <w:szCs w:val="20"/>
                <w:lang w:val="el-GR" w:eastAsia="zh-CN"/>
              </w:rPr>
            </w:pPr>
            <w:r w:rsidRPr="00BD3A76">
              <w:rPr>
                <w:b/>
                <w:bCs/>
                <w:sz w:val="20"/>
                <w:szCs w:val="20"/>
                <w:lang w:val="el-GR" w:eastAsia="zh-CN"/>
              </w:rPr>
              <w:t>ΠΑΡΑΠΟΜΠΗ/</w:t>
            </w:r>
          </w:p>
          <w:p w:rsidR="00F54495" w:rsidRPr="00461840" w:rsidRDefault="00F54495" w:rsidP="000C6E81">
            <w:pPr>
              <w:spacing w:after="0"/>
              <w:rPr>
                <w:b/>
                <w:sz w:val="20"/>
                <w:szCs w:val="20"/>
                <w:lang w:val="el-GR" w:eastAsia="zh-CN"/>
              </w:rPr>
            </w:pPr>
            <w:r w:rsidRPr="00BD3A76">
              <w:rPr>
                <w:b/>
                <w:bCs/>
                <w:sz w:val="20"/>
                <w:szCs w:val="20"/>
                <w:lang w:val="el-GR" w:eastAsia="zh-CN"/>
              </w:rPr>
              <w:t>ΠΑΡΑΤΗΡΗΣΕΙ</w:t>
            </w:r>
            <w:r w:rsidRPr="00461840">
              <w:rPr>
                <w:b/>
                <w:bCs/>
                <w:sz w:val="20"/>
                <w:szCs w:val="20"/>
                <w:lang w:val="el-GR" w:eastAsia="zh-CN"/>
              </w:rPr>
              <w:t>Σ</w:t>
            </w:r>
          </w:p>
        </w:tc>
      </w:tr>
      <w:tr w:rsidR="00F54495" w:rsidRPr="008116CE" w:rsidTr="000C6E81">
        <w:trPr>
          <w:jc w:val="center"/>
        </w:trPr>
        <w:tc>
          <w:tcPr>
            <w:tcW w:w="707" w:type="dxa"/>
            <w:vAlign w:val="center"/>
          </w:tcPr>
          <w:p w:rsidR="00F54495" w:rsidRPr="00461840" w:rsidRDefault="00F54495" w:rsidP="00F54495">
            <w:pPr>
              <w:numPr>
                <w:ilvl w:val="0"/>
                <w:numId w:val="12"/>
              </w:numPr>
              <w:spacing w:after="0"/>
              <w:jc w:val="center"/>
              <w:rPr>
                <w:sz w:val="20"/>
                <w:szCs w:val="20"/>
                <w:lang w:val="el-GR"/>
              </w:rPr>
            </w:pPr>
          </w:p>
        </w:tc>
        <w:tc>
          <w:tcPr>
            <w:tcW w:w="5237" w:type="dxa"/>
          </w:tcPr>
          <w:p w:rsidR="00F54495" w:rsidRPr="00B3639F" w:rsidRDefault="00F54495" w:rsidP="000C6E81">
            <w:pPr>
              <w:spacing w:after="0"/>
              <w:rPr>
                <w:lang w:val="el-GR"/>
              </w:rPr>
            </w:pPr>
            <w:r w:rsidRPr="00D22915">
              <w:rPr>
                <w:lang w:val="el-GR"/>
              </w:rPr>
              <w:t xml:space="preserve">Η ανάπτυξη του </w:t>
            </w:r>
            <w:r>
              <w:rPr>
                <w:lang w:val="el-GR"/>
              </w:rPr>
              <w:t>ΔΤ</w:t>
            </w:r>
            <w:r w:rsidRPr="00D22915">
              <w:rPr>
                <w:lang w:val="el-GR"/>
              </w:rPr>
              <w:t xml:space="preserve"> πρέπει να γίνει με τη χρήση ευρέως διαδεδομένου CMS ανοικτού κώδικα, με δυνατότητα διαμόρφωσης του στατικού περιεχομένου, διάταξη σελίδων, δομή μενού κλπ. από τον ίδιο το</w:t>
            </w:r>
            <w:r>
              <w:rPr>
                <w:lang w:val="el-GR"/>
              </w:rPr>
              <w:t>ν</w:t>
            </w:r>
            <w:r w:rsidRPr="00D22915">
              <w:rPr>
                <w:lang w:val="el-GR"/>
              </w:rPr>
              <w:t xml:space="preserve"> χρήστη με τα σχετικά δικαιώματα και με τη χρήση δικ</w:t>
            </w:r>
            <w:r>
              <w:rPr>
                <w:lang w:val="el-GR"/>
              </w:rPr>
              <w:t>τυακού διαχειριστικού εργαλείου</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lang w:val="en-US"/>
              </w:rPr>
            </w:pPr>
          </w:p>
        </w:tc>
        <w:tc>
          <w:tcPr>
            <w:tcW w:w="5237" w:type="dxa"/>
          </w:tcPr>
          <w:p w:rsidR="00F54495" w:rsidRPr="00C85B35" w:rsidRDefault="00F54495" w:rsidP="000C6E81">
            <w:pPr>
              <w:spacing w:after="0"/>
              <w:rPr>
                <w:lang w:val="el-GR"/>
              </w:rPr>
            </w:pPr>
            <w:r>
              <w:rPr>
                <w:lang w:val="el-GR"/>
              </w:rPr>
              <w:t>Π</w:t>
            </w:r>
            <w:r w:rsidRPr="00C85B35">
              <w:rPr>
                <w:lang w:val="el-GR"/>
              </w:rPr>
              <w:t>ρέπει να περιλαμβάνει τουλάχιστον τις εξής ενότητες:</w:t>
            </w:r>
          </w:p>
          <w:p w:rsidR="00F54495" w:rsidRPr="00C85B35" w:rsidRDefault="00F54495" w:rsidP="00F54495">
            <w:pPr>
              <w:numPr>
                <w:ilvl w:val="0"/>
                <w:numId w:val="13"/>
              </w:numPr>
              <w:spacing w:after="0"/>
              <w:rPr>
                <w:lang w:val="el-GR"/>
              </w:rPr>
            </w:pPr>
            <w:r w:rsidRPr="00C85B35">
              <w:rPr>
                <w:lang w:val="el-GR"/>
              </w:rPr>
              <w:t>Ανακοινώσεις - Νέα</w:t>
            </w:r>
          </w:p>
          <w:p w:rsidR="00F54495" w:rsidRPr="00C85B35" w:rsidRDefault="00F54495" w:rsidP="00F54495">
            <w:pPr>
              <w:numPr>
                <w:ilvl w:val="0"/>
                <w:numId w:val="13"/>
              </w:numPr>
              <w:spacing w:after="0"/>
              <w:rPr>
                <w:lang w:val="el-GR"/>
              </w:rPr>
            </w:pPr>
            <w:r w:rsidRPr="00C85B35">
              <w:rPr>
                <w:lang w:val="el-GR"/>
              </w:rPr>
              <w:t>Διασφάλιση Ποιότητας</w:t>
            </w:r>
          </w:p>
          <w:p w:rsidR="00F54495" w:rsidRPr="00C85B35" w:rsidRDefault="00F54495" w:rsidP="00F54495">
            <w:pPr>
              <w:numPr>
                <w:ilvl w:val="0"/>
                <w:numId w:val="13"/>
              </w:numPr>
              <w:spacing w:after="0"/>
              <w:rPr>
                <w:lang w:val="el-GR"/>
              </w:rPr>
            </w:pPr>
            <w:r w:rsidRPr="00C85B35">
              <w:rPr>
                <w:lang w:val="el-GR"/>
              </w:rPr>
              <w:t>Πιστοποίηση – Αξιολόγηση</w:t>
            </w:r>
          </w:p>
          <w:p w:rsidR="00F54495" w:rsidRPr="00C85B35" w:rsidRDefault="00F54495" w:rsidP="00F54495">
            <w:pPr>
              <w:numPr>
                <w:ilvl w:val="0"/>
                <w:numId w:val="13"/>
              </w:numPr>
              <w:spacing w:after="0"/>
              <w:rPr>
                <w:lang w:val="el-GR"/>
              </w:rPr>
            </w:pPr>
            <w:r w:rsidRPr="00C85B35">
              <w:rPr>
                <w:lang w:val="el-GR"/>
              </w:rPr>
              <w:t>Αναφορές – Μελέτες</w:t>
            </w:r>
          </w:p>
          <w:p w:rsidR="00F54495" w:rsidRPr="00C85B35" w:rsidRDefault="00F54495" w:rsidP="00F54495">
            <w:pPr>
              <w:numPr>
                <w:ilvl w:val="0"/>
                <w:numId w:val="13"/>
              </w:numPr>
              <w:spacing w:after="0"/>
              <w:rPr>
                <w:lang w:val="el-GR"/>
              </w:rPr>
            </w:pPr>
            <w:r w:rsidRPr="00C85B35">
              <w:rPr>
                <w:lang w:val="el-GR"/>
              </w:rPr>
              <w:t xml:space="preserve">ΜΟΔΙΠ </w:t>
            </w:r>
            <w:r>
              <w:rPr>
                <w:lang w:val="el-GR"/>
              </w:rPr>
              <w:t>–</w:t>
            </w:r>
            <w:r w:rsidRPr="00C85B35">
              <w:rPr>
                <w:lang w:val="el-GR"/>
              </w:rPr>
              <w:t xml:space="preserve"> </w:t>
            </w:r>
            <w:r>
              <w:rPr>
                <w:lang w:val="el-GR"/>
              </w:rPr>
              <w:t>Ομάδες Εσωτερικής Αξιολόγησης των Ακαδημαϊκών Μονάδων(</w:t>
            </w:r>
            <w:r w:rsidRPr="00A7496E">
              <w:rPr>
                <w:lang w:val="el-GR"/>
              </w:rPr>
              <w:t>ΟΜΕΑ</w:t>
            </w:r>
            <w:r w:rsidRPr="00B90B94">
              <w:rPr>
                <w:lang w:val="el-GR"/>
              </w:rPr>
              <w:t>)</w:t>
            </w:r>
          </w:p>
          <w:p w:rsidR="00F54495" w:rsidRPr="00C85B35" w:rsidRDefault="00F54495" w:rsidP="00F54495">
            <w:pPr>
              <w:numPr>
                <w:ilvl w:val="0"/>
                <w:numId w:val="13"/>
              </w:numPr>
              <w:spacing w:after="0"/>
              <w:rPr>
                <w:lang w:val="el-GR"/>
              </w:rPr>
            </w:pPr>
            <w:r w:rsidRPr="00C85B35">
              <w:rPr>
                <w:lang w:val="el-GR"/>
              </w:rPr>
              <w:t>Προβολή ημερίδων και δράσεων: Παρουσίαση ενημερωτικών δελτίων για την οργάνωση των ημερίδων, πρόγραμμα ημερίδων, παρουσιάσεις των εισηγητών</w:t>
            </w:r>
          </w:p>
          <w:p w:rsidR="00F54495" w:rsidRPr="00B3639F" w:rsidRDefault="00F54495" w:rsidP="00F54495">
            <w:pPr>
              <w:numPr>
                <w:ilvl w:val="0"/>
                <w:numId w:val="13"/>
              </w:numPr>
              <w:spacing w:after="0"/>
              <w:rPr>
                <w:lang w:val="el-GR"/>
              </w:rPr>
            </w:pPr>
            <w:r w:rsidRPr="00C85B35">
              <w:rPr>
                <w:lang w:val="el-GR"/>
              </w:rPr>
              <w:t>Φιλοξενία του Πληροφοριακού Συστήματος Διαχείρισης Δεδομένων</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lang w:val="en-US"/>
              </w:rPr>
            </w:pPr>
          </w:p>
        </w:tc>
        <w:tc>
          <w:tcPr>
            <w:tcW w:w="5237" w:type="dxa"/>
          </w:tcPr>
          <w:p w:rsidR="00F54495" w:rsidRPr="00B3639F" w:rsidRDefault="00F54495" w:rsidP="000C6E81">
            <w:pPr>
              <w:spacing w:after="0"/>
              <w:rPr>
                <w:lang w:val="el-GR"/>
              </w:rPr>
            </w:pPr>
            <w:r>
              <w:rPr>
                <w:lang w:val="el-GR"/>
              </w:rPr>
              <w:t>Πρέπει να</w:t>
            </w:r>
            <w:r w:rsidRPr="00C85B35">
              <w:rPr>
                <w:lang w:val="el-GR"/>
              </w:rPr>
              <w:t xml:space="preserve"> παρουσιάζει το περιεχόμενο του σε δύο γλώσσες, Ελληνικά και Αγγλικά, με αυτόματη επιλογή γλώσσας, ανάλογα με την προέλευση του χρήστη και δυνατότητα αλλαγής της γλώσσας κατά την πλοήγηση, παραμένοντας στην ίδια σελίδα στην οποία άλλαξε η γλώσσα.</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lang w:val="en-US"/>
              </w:rPr>
            </w:pPr>
          </w:p>
        </w:tc>
        <w:tc>
          <w:tcPr>
            <w:tcW w:w="5237" w:type="dxa"/>
          </w:tcPr>
          <w:p w:rsidR="00F54495" w:rsidRDefault="00F54495" w:rsidP="000C6E81">
            <w:pPr>
              <w:spacing w:after="0"/>
              <w:rPr>
                <w:lang w:val="el-GR"/>
              </w:rPr>
            </w:pPr>
            <w:r w:rsidRPr="00C85B35">
              <w:rPr>
                <w:lang w:val="el-GR"/>
              </w:rPr>
              <w:t>Τα λογότυπα του φορέα υλοποίησης και του φορέα χρηματοδότησης να εμφανίζονται σε κάθε ενότητα της ιστοσελίδας, σε σταθερό σημείο κάθε φορά, με προτεινόμενη θέση το υποσέλιδο (</w:t>
            </w:r>
            <w:proofErr w:type="spellStart"/>
            <w:r w:rsidRPr="00C85B35">
              <w:rPr>
                <w:lang w:val="el-GR"/>
              </w:rPr>
              <w:t>footer</w:t>
            </w:r>
            <w:proofErr w:type="spellEnd"/>
            <w:r w:rsidRPr="00C85B35">
              <w:rPr>
                <w:lang w:val="el-GR"/>
              </w:rPr>
              <w:t xml:space="preserve">). Τα κείμενα και οι μεταφράσεις όλων των κειμένων </w:t>
            </w:r>
            <w:r>
              <w:rPr>
                <w:lang w:val="el-GR"/>
              </w:rPr>
              <w:t>θα</w:t>
            </w:r>
            <w:r w:rsidRPr="00C85B35">
              <w:rPr>
                <w:lang w:val="el-GR"/>
              </w:rPr>
              <w:t xml:space="preserve"> δοθούν στον ανάδοχο από τον αναθέτοντα.</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sidRPr="00C85B35">
              <w:rPr>
                <w:lang w:val="el-GR"/>
              </w:rPr>
              <w:t xml:space="preserve">Το περιβάλλον </w:t>
            </w:r>
            <w:proofErr w:type="spellStart"/>
            <w:r w:rsidRPr="00C85B35">
              <w:rPr>
                <w:lang w:val="el-GR"/>
              </w:rPr>
              <w:t>διεπαφής</w:t>
            </w:r>
            <w:proofErr w:type="spellEnd"/>
            <w:r w:rsidRPr="00C85B35">
              <w:rPr>
                <w:lang w:val="el-GR"/>
              </w:rPr>
              <w:t xml:space="preserve"> (ιστοσελίδα) θα εμφανίζει κεντρικό μενού με θεματικές ενότητες και </w:t>
            </w:r>
            <w:proofErr w:type="spellStart"/>
            <w:r w:rsidRPr="00C85B35">
              <w:rPr>
                <w:lang w:val="el-GR"/>
              </w:rPr>
              <w:t>υπο</w:t>
            </w:r>
            <w:proofErr w:type="spellEnd"/>
            <w:r w:rsidRPr="00C85B35">
              <w:rPr>
                <w:lang w:val="el-GR"/>
              </w:rPr>
              <w:t xml:space="preserve">-ενότητες. </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sidRPr="00C85B35">
              <w:rPr>
                <w:lang w:val="el-GR"/>
              </w:rPr>
              <w:t>Να υπάρχει η δυνατότητα δυναμικής ενημέρωσης και προσθαφαίρεσης απεριόριστων κατηγοριών - υποκατηγοριών του μενού μέσω του συστήματος διαχείρισης.</w:t>
            </w:r>
          </w:p>
        </w:tc>
        <w:tc>
          <w:tcPr>
            <w:tcW w:w="1183" w:type="dxa"/>
            <w:vAlign w:val="center"/>
          </w:tcPr>
          <w:p w:rsidR="00F54495" w:rsidRPr="008116CE" w:rsidRDefault="00F54495" w:rsidP="000C6E81">
            <w:pPr>
              <w:spacing w:after="0"/>
              <w:jc w:val="center"/>
              <w:rPr>
                <w:sz w:val="20"/>
                <w:szCs w:val="20"/>
                <w:lang w:val="el-GR" w:eastAsia="zh-CN"/>
              </w:rPr>
            </w:pPr>
            <w:r w:rsidRPr="00BD20B6">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Pr>
                <w:lang w:val="el-GR"/>
              </w:rPr>
              <w:t>Ν</w:t>
            </w:r>
            <w:r w:rsidRPr="00C85B35">
              <w:rPr>
                <w:lang w:val="el-GR"/>
              </w:rPr>
              <w:t xml:space="preserve">α είναι </w:t>
            </w:r>
            <w:proofErr w:type="spellStart"/>
            <w:r w:rsidRPr="00C85B35">
              <w:rPr>
                <w:lang w:val="el-GR"/>
              </w:rPr>
              <w:t>προσβάσιμος</w:t>
            </w:r>
            <w:proofErr w:type="spellEnd"/>
            <w:r w:rsidRPr="00C85B35">
              <w:rPr>
                <w:lang w:val="el-GR"/>
              </w:rPr>
              <w:t xml:space="preserve"> από </w:t>
            </w:r>
            <w:proofErr w:type="spellStart"/>
            <w:r w:rsidRPr="00C85B35">
              <w:rPr>
                <w:lang w:val="el-GR"/>
              </w:rPr>
              <w:t>ΑμεΑ</w:t>
            </w:r>
            <w:proofErr w:type="spellEnd"/>
            <w:r w:rsidRPr="00C85B35">
              <w:rPr>
                <w:lang w:val="el-GR"/>
              </w:rPr>
              <w:t xml:space="preserve"> χαμηλής όρασης με (1) Αντεστραμμένους χρωματισμούς χαρακτήρων, (2) Αύξηση μεγέθους χαρακτήρων, (3) Μεγέθυνση κειμένων, (4) Ανάγνωση κειμένων.</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rPr>
            </w:pPr>
          </w:p>
        </w:tc>
        <w:tc>
          <w:tcPr>
            <w:tcW w:w="5237" w:type="dxa"/>
          </w:tcPr>
          <w:p w:rsidR="00F54495" w:rsidRPr="00C85B35" w:rsidRDefault="00F54495" w:rsidP="000C6E81">
            <w:pPr>
              <w:spacing w:after="0"/>
              <w:rPr>
                <w:lang w:val="el-GR"/>
              </w:rPr>
            </w:pPr>
            <w:r w:rsidRPr="00C85B35">
              <w:rPr>
                <w:lang w:val="el-GR"/>
              </w:rPr>
              <w:t>Χρήση ενιαίου χρώματος για την παρουσίαση των συνδέσμων (</w:t>
            </w:r>
            <w:proofErr w:type="spellStart"/>
            <w:r w:rsidRPr="00C85B35">
              <w:rPr>
                <w:lang w:val="el-GR"/>
              </w:rPr>
              <w:t>links</w:t>
            </w:r>
            <w:proofErr w:type="spellEnd"/>
            <w:r w:rsidRPr="00C85B35">
              <w:rPr>
                <w:lang w:val="el-GR"/>
              </w:rPr>
              <w:t>), το οποίο πρέπει να είναι ευδιάκριτο σε σχέση με τα υπόλοιπα χρώματα που χρησιμοποιούνται στο κείμενο ή στο φόντο της ιστοσελίδας και να αλλάζει όταν ο χρήστης επισκεφθεί το σημείο στο οποίο οδηγεί ο σύνδεσμος</w:t>
            </w:r>
          </w:p>
        </w:tc>
        <w:tc>
          <w:tcPr>
            <w:tcW w:w="1183" w:type="dxa"/>
            <w:vAlign w:val="center"/>
          </w:tcPr>
          <w:p w:rsidR="00F54495" w:rsidRPr="00D22B3D"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sidRPr="00C85B35">
              <w:rPr>
                <w:lang w:val="el-GR"/>
              </w:rPr>
              <w:t>Χρήση προεπιλεγμένων προτύπων γραφικής αναπαράστασης της πληροφορίας (</w:t>
            </w:r>
            <w:proofErr w:type="spellStart"/>
            <w:r w:rsidRPr="00C85B35">
              <w:rPr>
                <w:lang w:val="el-GR"/>
              </w:rPr>
              <w:t>Cascading</w:t>
            </w:r>
            <w:proofErr w:type="spellEnd"/>
            <w:r w:rsidRPr="00C85B35">
              <w:rPr>
                <w:lang w:val="el-GR"/>
              </w:rPr>
              <w:t xml:space="preserve"> </w:t>
            </w:r>
            <w:proofErr w:type="spellStart"/>
            <w:r w:rsidRPr="00C85B35">
              <w:rPr>
                <w:lang w:val="el-GR"/>
              </w:rPr>
              <w:t>Style</w:t>
            </w:r>
            <w:proofErr w:type="spellEnd"/>
            <w:r w:rsidRPr="00C85B35">
              <w:rPr>
                <w:lang w:val="el-GR"/>
              </w:rPr>
              <w:t xml:space="preserve"> </w:t>
            </w:r>
            <w:proofErr w:type="spellStart"/>
            <w:r w:rsidRPr="00C85B35">
              <w:rPr>
                <w:lang w:val="el-GR"/>
              </w:rPr>
              <w:t>Sheets</w:t>
            </w:r>
            <w:proofErr w:type="spellEnd"/>
            <w:r w:rsidRPr="00C85B35">
              <w:rPr>
                <w:lang w:val="el-GR"/>
              </w:rPr>
              <w:t xml:space="preserve"> - CSS), ώστε η διαμόρφωση (γραμματοσειρές, χρώματα, μεγέθη κλπ.) να μπορεί να αποθηκευτεί σε ένα και μόνο αρχείο και ο τρόπος παρουσίασης και αίσθησης του περιεχομένου του δικτυακού τόπου να είναι ενιαίος.</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rPr>
            </w:pPr>
          </w:p>
        </w:tc>
        <w:tc>
          <w:tcPr>
            <w:tcW w:w="5237" w:type="dxa"/>
          </w:tcPr>
          <w:p w:rsidR="00F54495" w:rsidRPr="00C85B35" w:rsidRDefault="00F54495" w:rsidP="000C6E81">
            <w:pPr>
              <w:spacing w:after="0"/>
              <w:rPr>
                <w:lang w:val="el-GR"/>
              </w:rPr>
            </w:pPr>
            <w:r w:rsidRPr="00C85B35">
              <w:rPr>
                <w:lang w:val="el-GR"/>
              </w:rPr>
              <w:t xml:space="preserve">Παροχή μηχανισμών πλοήγησης, πληροφορίας προσανατολισμού και μπαρών χειρισμού, ώστε οι χρήστες να αναγνωρίζουν τη θέση τους στον δικτυακό τόπο (π.χ. ύπαρξη αναγνωριστικού τίτλου σε κάθε ιστοσελίδα και μενού πλοήγησης). Επιθυμητή η δυνατότητα χρωματικής διαφοροποίησης. </w:t>
            </w:r>
            <w:r>
              <w:rPr>
                <w:lang w:val="el-GR"/>
              </w:rPr>
              <w:t>Π</w:t>
            </w:r>
            <w:r w:rsidRPr="00C85B35">
              <w:rPr>
                <w:lang w:val="el-GR"/>
              </w:rPr>
              <w:t xml:space="preserve">ρέπει να διασφαλίζεται ότι οι μηχανισμοί και οι επιλογές πλοήγησης είναι κοινοί και </w:t>
            </w:r>
            <w:proofErr w:type="spellStart"/>
            <w:r w:rsidRPr="00C85B35">
              <w:rPr>
                <w:lang w:val="el-GR"/>
              </w:rPr>
              <w:t>προσβάσιμοι</w:t>
            </w:r>
            <w:proofErr w:type="spellEnd"/>
            <w:r w:rsidRPr="00C85B35">
              <w:rPr>
                <w:lang w:val="el-GR"/>
              </w:rPr>
              <w:t xml:space="preserve"> από όλες τις σελίδες του δικτυακού τόπου.</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rPr>
            </w:pPr>
          </w:p>
        </w:tc>
        <w:tc>
          <w:tcPr>
            <w:tcW w:w="5237" w:type="dxa"/>
          </w:tcPr>
          <w:p w:rsidR="00F54495" w:rsidRPr="00C85B35" w:rsidRDefault="00F54495" w:rsidP="000C6E81">
            <w:pPr>
              <w:spacing w:after="0"/>
              <w:rPr>
                <w:lang w:val="el-GR"/>
              </w:rPr>
            </w:pPr>
            <w:r w:rsidRPr="00C85B35">
              <w:rPr>
                <w:lang w:val="el-GR"/>
              </w:rPr>
              <w:t>Ενσωμάτωση χάρτη πλοήγησης (</w:t>
            </w:r>
            <w:proofErr w:type="spellStart"/>
            <w:r w:rsidRPr="00C85B35">
              <w:rPr>
                <w:lang w:val="el-GR"/>
              </w:rPr>
              <w:t>site</w:t>
            </w:r>
            <w:proofErr w:type="spellEnd"/>
            <w:r w:rsidRPr="00C85B35">
              <w:rPr>
                <w:lang w:val="el-GR"/>
              </w:rPr>
              <w:t xml:space="preserve"> </w:t>
            </w:r>
            <w:proofErr w:type="spellStart"/>
            <w:r w:rsidRPr="00C85B35">
              <w:rPr>
                <w:lang w:val="el-GR"/>
              </w:rPr>
              <w:t>map</w:t>
            </w:r>
            <w:proofErr w:type="spellEnd"/>
            <w:r w:rsidRPr="00C85B35">
              <w:rPr>
                <w:lang w:val="el-GR"/>
              </w:rPr>
              <w:t>) με δυναμική απεικόνιση της εκάστοτε δομής του δικτυακού τόπου (με αυτόματη ενημέρωση κάθε φορά που προστίθεται, διαγράφεται ή μετατίθεται κάποια σελίδα ή ενότητα του δικτυακού τόπου).</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2"/>
              </w:numPr>
              <w:spacing w:after="0"/>
              <w:jc w:val="center"/>
              <w:rPr>
                <w:sz w:val="20"/>
                <w:szCs w:val="20"/>
              </w:rPr>
            </w:pPr>
          </w:p>
        </w:tc>
        <w:tc>
          <w:tcPr>
            <w:tcW w:w="5237" w:type="dxa"/>
          </w:tcPr>
          <w:p w:rsidR="00F54495" w:rsidRPr="00C85B35" w:rsidRDefault="00F54495" w:rsidP="000C6E81">
            <w:pPr>
              <w:spacing w:after="0"/>
              <w:rPr>
                <w:lang w:val="el-GR"/>
              </w:rPr>
            </w:pPr>
            <w:r w:rsidRPr="00C85B35">
              <w:rPr>
                <w:lang w:val="el-GR"/>
              </w:rPr>
              <w:t xml:space="preserve">Οι θεματικές κατηγορίες να είναι </w:t>
            </w:r>
            <w:proofErr w:type="spellStart"/>
            <w:r w:rsidRPr="00C85B35">
              <w:rPr>
                <w:lang w:val="el-GR"/>
              </w:rPr>
              <w:t>προσβάσιμες</w:t>
            </w:r>
            <w:proofErr w:type="spellEnd"/>
            <w:r w:rsidRPr="00C85B35">
              <w:rPr>
                <w:lang w:val="el-GR"/>
              </w:rPr>
              <w:t xml:space="preserve"> από οποιαδήποτε ιστοσελίδα του διαδικτυακού τόπου.</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Pr>
                <w:lang w:val="el-GR"/>
              </w:rPr>
              <w:t>Να υπάρχει π</w:t>
            </w:r>
            <w:r w:rsidRPr="00C85B35">
              <w:rPr>
                <w:lang w:val="el-GR"/>
              </w:rPr>
              <w:t>ρόβλεψη των απαιτούμενων ευκολιών χρήσης όπως π.χ. κουμπιά για άμεση εκτύπωση, αποστολή με ηλεκτρονικό ταχυδρομείο, δυνατότητα αυξομείωσης μεγέθους των γραμμάτων κτλ.</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sidRPr="00C85B35">
              <w:rPr>
                <w:lang w:val="el-GR"/>
              </w:rPr>
              <w:t xml:space="preserve">Όταν τυπώνεται μία σελίδα, πρέπει να εκτυπώνεται μόνο το περιεχόμενο αυτής, χωρίς το υπόλοιπο εικαστικό </w:t>
            </w:r>
            <w:proofErr w:type="spellStart"/>
            <w:r w:rsidRPr="00C85B35">
              <w:rPr>
                <w:lang w:val="el-GR"/>
              </w:rPr>
              <w:t>layout</w:t>
            </w:r>
            <w:proofErr w:type="spellEnd"/>
            <w:r w:rsidRPr="00C85B35">
              <w:rPr>
                <w:lang w:val="el-GR"/>
              </w:rPr>
              <w:t xml:space="preserve"> της σελίδας.</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sidRPr="00C85B35">
              <w:rPr>
                <w:lang w:val="el-GR"/>
              </w:rPr>
              <w:t xml:space="preserve">Η διάρθρωση και η μορφή του δικτυακού τόπου </w:t>
            </w:r>
            <w:r>
              <w:rPr>
                <w:lang w:val="el-GR"/>
              </w:rPr>
              <w:t xml:space="preserve">πρέπει να </w:t>
            </w:r>
            <w:r w:rsidRPr="00C85B35">
              <w:rPr>
                <w:lang w:val="el-GR"/>
              </w:rPr>
              <w:t xml:space="preserve">γίνει σε συνεννόηση με τη ΜΟΔΙΠ </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B515B7" w:rsidRDefault="00F54495" w:rsidP="000C6E81">
            <w:pPr>
              <w:spacing w:after="0"/>
              <w:rPr>
                <w:lang w:val="el-GR"/>
              </w:rPr>
            </w:pPr>
            <w:r w:rsidRPr="00B515B7">
              <w:rPr>
                <w:lang w:val="el-GR"/>
              </w:rPr>
              <w:t xml:space="preserve">Πρέπει να αποσταλούν τρία (3) διαφορετικά </w:t>
            </w:r>
            <w:proofErr w:type="spellStart"/>
            <w:r w:rsidRPr="00B515B7">
              <w:rPr>
                <w:lang w:val="el-GR"/>
              </w:rPr>
              <w:t>templates</w:t>
            </w:r>
            <w:proofErr w:type="spellEnd"/>
            <w:r w:rsidRPr="00B515B7">
              <w:rPr>
                <w:lang w:val="el-GR"/>
              </w:rPr>
              <w:t>, με όλη τη γραφιστική επιμέλεια ώστε να επιλεγεί από το Πανεπιστήμιο η πιο κατάλληλη.</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C85B35" w:rsidRDefault="00F54495" w:rsidP="000C6E81">
            <w:pPr>
              <w:spacing w:after="0"/>
              <w:rPr>
                <w:lang w:val="el-GR"/>
              </w:rPr>
            </w:pPr>
            <w:r w:rsidRPr="00C85B35">
              <w:rPr>
                <w:lang w:val="el-GR"/>
              </w:rPr>
              <w:t xml:space="preserve">Το περιβάλλον </w:t>
            </w:r>
            <w:proofErr w:type="spellStart"/>
            <w:r w:rsidRPr="00C85B35">
              <w:rPr>
                <w:lang w:val="el-GR"/>
              </w:rPr>
              <w:t>διεπαφής</w:t>
            </w:r>
            <w:proofErr w:type="spellEnd"/>
            <w:r w:rsidRPr="00C85B35">
              <w:rPr>
                <w:lang w:val="el-GR"/>
              </w:rPr>
              <w:t xml:space="preserve"> (ιστοσελίδα) </w:t>
            </w:r>
            <w:r>
              <w:rPr>
                <w:lang w:val="el-GR"/>
              </w:rPr>
              <w:t>πρέπει να</w:t>
            </w:r>
            <w:r w:rsidRPr="00C85B35">
              <w:rPr>
                <w:lang w:val="el-GR"/>
              </w:rPr>
              <w:t xml:space="preserve"> εμφανίζει κεντρικό μενού με θεματικές ενότητες και </w:t>
            </w:r>
            <w:proofErr w:type="spellStart"/>
            <w:r w:rsidRPr="00C85B35">
              <w:rPr>
                <w:lang w:val="el-GR"/>
              </w:rPr>
              <w:t>υπο</w:t>
            </w:r>
            <w:proofErr w:type="spellEnd"/>
            <w:r w:rsidRPr="00C85B35">
              <w:rPr>
                <w:lang w:val="el-GR"/>
              </w:rPr>
              <w:t xml:space="preserve">-ενότητες. </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2"/>
              </w:numPr>
              <w:spacing w:after="0"/>
              <w:jc w:val="center"/>
              <w:rPr>
                <w:sz w:val="20"/>
                <w:szCs w:val="20"/>
                <w:lang w:val="el-GR"/>
              </w:rPr>
            </w:pPr>
          </w:p>
        </w:tc>
        <w:tc>
          <w:tcPr>
            <w:tcW w:w="5237" w:type="dxa"/>
          </w:tcPr>
          <w:p w:rsidR="00F54495" w:rsidRPr="00D22B3D" w:rsidRDefault="00F54495" w:rsidP="000C6E81">
            <w:pPr>
              <w:spacing w:after="0"/>
              <w:rPr>
                <w:lang w:val="el-GR"/>
              </w:rPr>
            </w:pPr>
            <w:r w:rsidRPr="00116BD6">
              <w:rPr>
                <w:lang w:val="el-GR"/>
              </w:rPr>
              <w:t xml:space="preserve">Στο περιβάλλον </w:t>
            </w:r>
            <w:proofErr w:type="spellStart"/>
            <w:r w:rsidRPr="00116BD6">
              <w:rPr>
                <w:lang w:val="el-GR"/>
              </w:rPr>
              <w:t>διεπαφής</w:t>
            </w:r>
            <w:proofErr w:type="spellEnd"/>
            <w:r w:rsidRPr="00116BD6">
              <w:rPr>
                <w:lang w:val="el-GR"/>
              </w:rPr>
              <w:t xml:space="preserve"> (ιστοσελίδα) πρέπει υπάρχει η δυνατότητα δυναμικής ενημέρωσης και προσθαφαίρεσης απεριόριστων κατηγοριών - υποκατηγοριών του μενού μέσω του συστήματος διαχείρισης.</w:t>
            </w:r>
          </w:p>
        </w:tc>
        <w:tc>
          <w:tcPr>
            <w:tcW w:w="1183" w:type="dxa"/>
            <w:vAlign w:val="center"/>
          </w:tcPr>
          <w:p w:rsidR="00F54495" w:rsidRPr="001D467D"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bl>
    <w:p w:rsidR="00F54495" w:rsidRPr="00CA3D10" w:rsidRDefault="00F54495" w:rsidP="00F54495">
      <w:pPr>
        <w:pStyle w:val="a3"/>
        <w:spacing w:line="276" w:lineRule="auto"/>
        <w:ind w:left="0"/>
        <w:contextualSpacing w:val="0"/>
        <w:jc w:val="both"/>
        <w:rPr>
          <w:rFonts w:ascii="Calibri" w:hAnsi="Calibri" w:cs="Calibri"/>
          <w:strike/>
          <w:color w:val="FF0000"/>
          <w:sz w:val="22"/>
          <w:szCs w:val="22"/>
          <w:lang w:val="el-G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54495" w:rsidRPr="00461840" w:rsidTr="000C6E81">
        <w:trPr>
          <w:jc w:val="center"/>
        </w:trPr>
        <w:tc>
          <w:tcPr>
            <w:tcW w:w="707" w:type="dxa"/>
            <w:vAlign w:val="center"/>
          </w:tcPr>
          <w:p w:rsidR="00F54495" w:rsidRPr="00BD3A76" w:rsidRDefault="00F54495" w:rsidP="000C6E81">
            <w:pPr>
              <w:spacing w:after="0"/>
              <w:jc w:val="center"/>
              <w:rPr>
                <w:b/>
                <w:sz w:val="20"/>
                <w:szCs w:val="20"/>
                <w:lang w:val="en-US" w:eastAsia="zh-CN"/>
              </w:rPr>
            </w:pPr>
            <w:r>
              <w:rPr>
                <w:color w:val="FF0000"/>
                <w:sz w:val="24"/>
                <w:highlight w:val="green"/>
                <w:u w:val="single"/>
                <w:lang w:val="el-GR"/>
              </w:rPr>
              <w:br w:type="page"/>
            </w:r>
            <w:r w:rsidRPr="00BD3A76">
              <w:rPr>
                <w:b/>
                <w:bCs/>
                <w:sz w:val="20"/>
                <w:szCs w:val="20"/>
                <w:lang w:val="en-US" w:eastAsia="zh-CN"/>
              </w:rPr>
              <w:t>α/α</w:t>
            </w:r>
          </w:p>
        </w:tc>
        <w:tc>
          <w:tcPr>
            <w:tcW w:w="5237" w:type="dxa"/>
            <w:vAlign w:val="center"/>
          </w:tcPr>
          <w:p w:rsidR="00F54495" w:rsidRPr="00606463" w:rsidRDefault="00F54495" w:rsidP="000C6E81">
            <w:pPr>
              <w:spacing w:after="0"/>
              <w:jc w:val="left"/>
              <w:rPr>
                <w:b/>
                <w:lang w:val="el-GR"/>
              </w:rPr>
            </w:pPr>
            <w:r w:rsidRPr="00606463">
              <w:rPr>
                <w:b/>
                <w:lang w:val="el-GR"/>
              </w:rPr>
              <w:t>4. Περιβάλλον Διαχείρισης Δικτυακού Τόπου</w:t>
            </w:r>
          </w:p>
        </w:tc>
        <w:tc>
          <w:tcPr>
            <w:tcW w:w="1183" w:type="dxa"/>
            <w:vAlign w:val="center"/>
          </w:tcPr>
          <w:p w:rsidR="00F54495" w:rsidRPr="00BD3A76" w:rsidRDefault="00F54495" w:rsidP="000C6E81">
            <w:pPr>
              <w:spacing w:after="0"/>
              <w:jc w:val="center"/>
              <w:rPr>
                <w:b/>
                <w:sz w:val="20"/>
                <w:szCs w:val="20"/>
                <w:lang w:val="el-GR" w:eastAsia="zh-CN"/>
              </w:rPr>
            </w:pPr>
            <w:r w:rsidRPr="00BD3A76">
              <w:rPr>
                <w:b/>
                <w:bCs/>
                <w:sz w:val="20"/>
                <w:szCs w:val="20"/>
                <w:lang w:val="el-GR" w:eastAsia="zh-CN"/>
              </w:rPr>
              <w:t>ΑΠΑΙΤΗΣΗ</w:t>
            </w:r>
          </w:p>
        </w:tc>
        <w:tc>
          <w:tcPr>
            <w:tcW w:w="1262" w:type="dxa"/>
            <w:vAlign w:val="center"/>
          </w:tcPr>
          <w:p w:rsidR="00F54495" w:rsidRPr="00BD3A76" w:rsidRDefault="00F54495" w:rsidP="000C6E81">
            <w:pPr>
              <w:spacing w:after="0"/>
              <w:rPr>
                <w:b/>
                <w:sz w:val="20"/>
                <w:szCs w:val="20"/>
                <w:lang w:val="el-GR" w:eastAsia="zh-CN"/>
              </w:rPr>
            </w:pPr>
            <w:r w:rsidRPr="00BD3A76">
              <w:rPr>
                <w:b/>
                <w:bCs/>
                <w:sz w:val="20"/>
                <w:szCs w:val="20"/>
                <w:lang w:val="el-GR" w:eastAsia="zh-CN"/>
              </w:rPr>
              <w:t>ΑΠΑΝΤΗΣΗ</w:t>
            </w:r>
          </w:p>
        </w:tc>
        <w:tc>
          <w:tcPr>
            <w:tcW w:w="1529" w:type="dxa"/>
          </w:tcPr>
          <w:p w:rsidR="00F54495" w:rsidRPr="00BD3A76" w:rsidRDefault="00F54495" w:rsidP="000C6E81">
            <w:pPr>
              <w:spacing w:after="0"/>
              <w:rPr>
                <w:b/>
                <w:bCs/>
                <w:sz w:val="20"/>
                <w:szCs w:val="20"/>
                <w:lang w:val="el-GR" w:eastAsia="zh-CN"/>
              </w:rPr>
            </w:pPr>
            <w:r w:rsidRPr="00BD3A76">
              <w:rPr>
                <w:b/>
                <w:bCs/>
                <w:sz w:val="20"/>
                <w:szCs w:val="20"/>
                <w:lang w:val="el-GR" w:eastAsia="zh-CN"/>
              </w:rPr>
              <w:t>ΠΑΡΑΠΟΜΠΗ/</w:t>
            </w:r>
          </w:p>
          <w:p w:rsidR="00F54495" w:rsidRPr="00461840" w:rsidRDefault="00F54495" w:rsidP="000C6E81">
            <w:pPr>
              <w:spacing w:after="0"/>
              <w:rPr>
                <w:b/>
                <w:sz w:val="20"/>
                <w:szCs w:val="20"/>
                <w:lang w:val="el-GR" w:eastAsia="zh-CN"/>
              </w:rPr>
            </w:pPr>
            <w:r w:rsidRPr="00BD3A76">
              <w:rPr>
                <w:b/>
                <w:bCs/>
                <w:sz w:val="20"/>
                <w:szCs w:val="20"/>
                <w:lang w:val="el-GR" w:eastAsia="zh-CN"/>
              </w:rPr>
              <w:t>ΠΑΡΑΤΗΡΗΣΕΙ</w:t>
            </w:r>
            <w:r w:rsidRPr="00461840">
              <w:rPr>
                <w:b/>
                <w:bCs/>
                <w:sz w:val="20"/>
                <w:szCs w:val="20"/>
                <w:lang w:val="el-GR" w:eastAsia="zh-CN"/>
              </w:rPr>
              <w:t>Σ</w:t>
            </w:r>
          </w:p>
        </w:tc>
      </w:tr>
      <w:tr w:rsidR="00F54495" w:rsidRPr="008116CE" w:rsidTr="000C6E81">
        <w:trPr>
          <w:jc w:val="center"/>
        </w:trPr>
        <w:tc>
          <w:tcPr>
            <w:tcW w:w="707" w:type="dxa"/>
            <w:vAlign w:val="center"/>
          </w:tcPr>
          <w:p w:rsidR="00F54495" w:rsidRPr="00461840" w:rsidRDefault="00F54495" w:rsidP="00F54495">
            <w:pPr>
              <w:numPr>
                <w:ilvl w:val="0"/>
                <w:numId w:val="14"/>
              </w:numPr>
              <w:spacing w:after="0"/>
              <w:jc w:val="center"/>
              <w:rPr>
                <w:sz w:val="20"/>
                <w:szCs w:val="20"/>
                <w:lang w:val="el-GR"/>
              </w:rPr>
            </w:pPr>
          </w:p>
        </w:tc>
        <w:tc>
          <w:tcPr>
            <w:tcW w:w="5237" w:type="dxa"/>
          </w:tcPr>
          <w:p w:rsidR="00F54495" w:rsidRPr="00B3639F" w:rsidRDefault="00F54495" w:rsidP="000C6E81">
            <w:pPr>
              <w:spacing w:after="0"/>
              <w:rPr>
                <w:lang w:val="el-GR"/>
              </w:rPr>
            </w:pPr>
            <w:r>
              <w:rPr>
                <w:lang w:val="el-GR"/>
              </w:rPr>
              <w:t>Ν</w:t>
            </w:r>
            <w:r w:rsidRPr="00BE30A8">
              <w:rPr>
                <w:lang w:val="el-GR"/>
              </w:rPr>
              <w:t>α έχουν πρόσβαση μόνο οι διαχειρ</w:t>
            </w:r>
            <w:r>
              <w:rPr>
                <w:lang w:val="el-GR"/>
              </w:rPr>
              <w:t>ιστές του συστήματος έχοντας τη</w:t>
            </w:r>
            <w:r w:rsidRPr="00BE30A8">
              <w:rPr>
                <w:lang w:val="el-GR"/>
              </w:rPr>
              <w:t xml:space="preserve"> δυνατότητα να διαχειριστούν όλες</w:t>
            </w:r>
            <w:r>
              <w:rPr>
                <w:lang w:val="el-GR"/>
              </w:rPr>
              <w:t xml:space="preserve"> τις λειτουργίες του συστήματος</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4"/>
              </w:numPr>
              <w:spacing w:after="0"/>
              <w:jc w:val="center"/>
              <w:rPr>
                <w:sz w:val="20"/>
                <w:szCs w:val="20"/>
                <w:lang w:val="en-US"/>
              </w:rPr>
            </w:pPr>
          </w:p>
        </w:tc>
        <w:tc>
          <w:tcPr>
            <w:tcW w:w="5237" w:type="dxa"/>
          </w:tcPr>
          <w:p w:rsidR="00F54495" w:rsidRPr="00EB6AC8" w:rsidRDefault="00F54495" w:rsidP="000C6E81">
            <w:pPr>
              <w:spacing w:after="0"/>
              <w:rPr>
                <w:lang w:val="el-GR"/>
              </w:rPr>
            </w:pPr>
            <w:r w:rsidRPr="00EB6AC8">
              <w:rPr>
                <w:lang w:val="el-GR"/>
              </w:rPr>
              <w:t>Να παρέχει ένα εύχρηστο για τους χρήστες περιβάλλον εργασίας, μέσ</w:t>
            </w:r>
            <w:r>
              <w:rPr>
                <w:lang w:val="el-GR"/>
              </w:rPr>
              <w:t>α από το οποίο οι διαχειριστές ν</w:t>
            </w:r>
            <w:r w:rsidRPr="00EB6AC8">
              <w:rPr>
                <w:lang w:val="el-GR"/>
              </w:rPr>
              <w:t xml:space="preserve">α μπορούν να ενημερώνουν δυναμικά το περιεχόμενο των υφιστάμενων σελίδων, καθώς και να δημιουργούν νέες σελίδες, χωρίς αριθμητικό περιορισμό. </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4"/>
              </w:numPr>
              <w:spacing w:after="0"/>
              <w:jc w:val="center"/>
              <w:rPr>
                <w:sz w:val="20"/>
                <w:szCs w:val="20"/>
                <w:lang w:val="en-US"/>
              </w:rPr>
            </w:pPr>
          </w:p>
        </w:tc>
        <w:tc>
          <w:tcPr>
            <w:tcW w:w="5237" w:type="dxa"/>
          </w:tcPr>
          <w:p w:rsidR="00F54495" w:rsidRPr="00B515B7" w:rsidRDefault="00F54495" w:rsidP="000C6E81">
            <w:pPr>
              <w:spacing w:after="0"/>
              <w:rPr>
                <w:lang w:val="el-GR"/>
              </w:rPr>
            </w:pPr>
            <w:r w:rsidRPr="00B515B7">
              <w:rPr>
                <w:lang w:val="el-GR"/>
              </w:rPr>
              <w:t>Οι διαχειριστές περιεχομένου πρέπει να μπορούν να δημιουργήσουν τις νέες σελίδες ή να ενημερώσουν τις υπάρχουσες με απλό και εύχρηστο χειρισμό, χωρίς να απαιτείται οποιαδήποτε γνώση προγραμματισμού</w:t>
            </w:r>
          </w:p>
        </w:tc>
        <w:tc>
          <w:tcPr>
            <w:tcW w:w="1183" w:type="dxa"/>
            <w:vAlign w:val="center"/>
          </w:tcPr>
          <w:p w:rsidR="00F54495" w:rsidRPr="008116CE"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D119B" w:rsidRDefault="00F54495" w:rsidP="00F54495">
            <w:pPr>
              <w:numPr>
                <w:ilvl w:val="0"/>
                <w:numId w:val="14"/>
              </w:numPr>
              <w:spacing w:after="0"/>
              <w:jc w:val="center"/>
              <w:rPr>
                <w:sz w:val="20"/>
                <w:szCs w:val="20"/>
                <w:lang w:val="el-GR"/>
              </w:rPr>
            </w:pPr>
          </w:p>
        </w:tc>
        <w:tc>
          <w:tcPr>
            <w:tcW w:w="5237" w:type="dxa"/>
          </w:tcPr>
          <w:p w:rsidR="00F54495" w:rsidRPr="00EB6AC8" w:rsidRDefault="00F54495" w:rsidP="000C6E81">
            <w:pPr>
              <w:spacing w:after="0"/>
              <w:rPr>
                <w:lang w:val="el-GR"/>
              </w:rPr>
            </w:pPr>
            <w:r>
              <w:rPr>
                <w:lang w:val="el-GR"/>
              </w:rPr>
              <w:t>Να υπάρχει δ</w:t>
            </w:r>
            <w:r w:rsidRPr="00EB6AC8">
              <w:rPr>
                <w:lang w:val="el-GR"/>
              </w:rPr>
              <w:t>υνατότητα εύκολης ανάρτησης, ενημέρωσης, απενεργοποίησης ή διαγραφής περιεχομένου (φωτογραφικού υλικού, αρχείων κειμένου, αρχείων πολυμέσων, κλπ.)</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4"/>
              </w:numPr>
              <w:spacing w:after="0"/>
              <w:jc w:val="center"/>
              <w:rPr>
                <w:sz w:val="20"/>
                <w:szCs w:val="20"/>
                <w:lang w:val="en-US"/>
              </w:rPr>
            </w:pPr>
          </w:p>
        </w:tc>
        <w:tc>
          <w:tcPr>
            <w:tcW w:w="5237" w:type="dxa"/>
          </w:tcPr>
          <w:p w:rsidR="00F54495" w:rsidRPr="00EB6AC8" w:rsidRDefault="00F54495" w:rsidP="000C6E81">
            <w:pPr>
              <w:spacing w:after="0"/>
              <w:rPr>
                <w:lang w:val="el-GR"/>
              </w:rPr>
            </w:pPr>
            <w:r>
              <w:rPr>
                <w:lang w:val="el-GR"/>
              </w:rPr>
              <w:t>Να υπάρχει π</w:t>
            </w:r>
            <w:r w:rsidRPr="00EB6AC8">
              <w:rPr>
                <w:lang w:val="el-GR"/>
              </w:rPr>
              <w:t>λήρη</w:t>
            </w:r>
            <w:r>
              <w:rPr>
                <w:lang w:val="el-GR"/>
              </w:rPr>
              <w:t>ς</w:t>
            </w:r>
            <w:r w:rsidRPr="00EB6AC8">
              <w:rPr>
                <w:lang w:val="el-GR"/>
              </w:rPr>
              <w:t xml:space="preserve"> διαχείριση των δικαιωμάτων των επιπέδων χρηστών του περιβάλλοντος </w:t>
            </w:r>
            <w:proofErr w:type="spellStart"/>
            <w:r w:rsidRPr="00EB6AC8">
              <w:rPr>
                <w:lang w:val="el-GR"/>
              </w:rPr>
              <w:t>διεπαφής</w:t>
            </w:r>
            <w:proofErr w:type="spellEnd"/>
            <w:r w:rsidRPr="00EB6AC8">
              <w:rPr>
                <w:lang w:val="el-GR"/>
              </w:rPr>
              <w:t xml:space="preserve"> όσο</w:t>
            </w:r>
            <w:r>
              <w:rPr>
                <w:lang w:val="el-GR"/>
              </w:rPr>
              <w:t>ν</w:t>
            </w:r>
            <w:r w:rsidRPr="00EB6AC8">
              <w:rPr>
                <w:lang w:val="el-GR"/>
              </w:rPr>
              <w:t xml:space="preserve"> αναφορά </w:t>
            </w:r>
            <w:r>
              <w:rPr>
                <w:lang w:val="el-GR"/>
              </w:rPr>
              <w:t>στην πρόσβαση στο ΠΣΔΔ-ΜΟΔΙΠ</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14"/>
              </w:numPr>
              <w:spacing w:after="0"/>
              <w:jc w:val="center"/>
              <w:rPr>
                <w:sz w:val="20"/>
                <w:szCs w:val="20"/>
                <w:lang w:val="el-GR"/>
              </w:rPr>
            </w:pPr>
          </w:p>
        </w:tc>
        <w:tc>
          <w:tcPr>
            <w:tcW w:w="5237" w:type="dxa"/>
          </w:tcPr>
          <w:p w:rsidR="00F54495" w:rsidRPr="00EB6AC8" w:rsidRDefault="00F54495" w:rsidP="000C6E81">
            <w:pPr>
              <w:spacing w:after="0"/>
              <w:rPr>
                <w:lang w:val="el-GR"/>
              </w:rPr>
            </w:pPr>
            <w:r>
              <w:rPr>
                <w:lang w:val="el-GR"/>
              </w:rPr>
              <w:t>Να υπάρχει δ</w:t>
            </w:r>
            <w:r w:rsidRPr="00EB6AC8">
              <w:rPr>
                <w:lang w:val="el-GR"/>
              </w:rPr>
              <w:t>υνατότητα εισαγωγής δεδομένων μαζικά από διάφορους τύπους αρχείων (π.χ. .</w:t>
            </w:r>
            <w:proofErr w:type="spellStart"/>
            <w:r w:rsidRPr="00AF3E67">
              <w:t>xls</w:t>
            </w:r>
            <w:proofErr w:type="spellEnd"/>
            <w:r w:rsidRPr="00EB6AC8">
              <w:rPr>
                <w:lang w:val="el-GR"/>
              </w:rPr>
              <w:t>, .</w:t>
            </w:r>
            <w:r w:rsidRPr="00AF3E67">
              <w:t>csv</w:t>
            </w:r>
            <w:r w:rsidRPr="00EB6AC8">
              <w:rPr>
                <w:lang w:val="el-GR"/>
              </w:rPr>
              <w:t xml:space="preserve">). Τα αρχικά δεδομένα θα δοθούν από το Γ.Π.Α. και </w:t>
            </w:r>
            <w:r>
              <w:rPr>
                <w:lang w:val="el-GR"/>
              </w:rPr>
              <w:t>θα καταχωρηθούν από τον ανάδοχο</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14"/>
              </w:numPr>
              <w:spacing w:after="0"/>
              <w:jc w:val="center"/>
              <w:rPr>
                <w:sz w:val="20"/>
                <w:szCs w:val="20"/>
                <w:lang w:val="el-GR"/>
              </w:rPr>
            </w:pPr>
          </w:p>
        </w:tc>
        <w:tc>
          <w:tcPr>
            <w:tcW w:w="5237" w:type="dxa"/>
          </w:tcPr>
          <w:p w:rsidR="00F54495" w:rsidRPr="00EB6AC8" w:rsidRDefault="00F54495" w:rsidP="000C6E81">
            <w:pPr>
              <w:spacing w:after="0"/>
              <w:rPr>
                <w:lang w:val="el-GR"/>
              </w:rPr>
            </w:pPr>
            <w:r w:rsidRPr="00542BDC">
              <w:rPr>
                <w:lang w:val="el-GR"/>
              </w:rPr>
              <w:t xml:space="preserve">Να υπάρχει δυνατότητα </w:t>
            </w:r>
            <w:r>
              <w:rPr>
                <w:lang w:val="el-GR"/>
              </w:rPr>
              <w:t>κ</w:t>
            </w:r>
            <w:r w:rsidRPr="00EB6AC8">
              <w:rPr>
                <w:lang w:val="el-GR"/>
              </w:rPr>
              <w:t>αταγραφή</w:t>
            </w:r>
            <w:r>
              <w:rPr>
                <w:lang w:val="el-GR"/>
              </w:rPr>
              <w:t>ς</w:t>
            </w:r>
            <w:r w:rsidRPr="00EB6AC8">
              <w:rPr>
                <w:lang w:val="el-GR"/>
              </w:rPr>
              <w:t xml:space="preserve"> εισόδου χρηστών και μέτρηση της </w:t>
            </w:r>
            <w:proofErr w:type="spellStart"/>
            <w:r w:rsidRPr="00EB6AC8">
              <w:rPr>
                <w:lang w:val="el-GR"/>
              </w:rPr>
              <w:t>επισκεψιμότητας</w:t>
            </w:r>
            <w:proofErr w:type="spellEnd"/>
            <w:r w:rsidRPr="00EB6AC8">
              <w:rPr>
                <w:lang w:val="el-GR"/>
              </w:rPr>
              <w:t xml:space="preserve"> </w:t>
            </w:r>
          </w:p>
        </w:tc>
        <w:tc>
          <w:tcPr>
            <w:tcW w:w="1183" w:type="dxa"/>
            <w:vAlign w:val="center"/>
          </w:tcPr>
          <w:p w:rsidR="00F54495" w:rsidRPr="008116CE" w:rsidRDefault="00F54495" w:rsidP="000C6E81">
            <w:pPr>
              <w:spacing w:after="0"/>
              <w:jc w:val="center"/>
              <w:rPr>
                <w:sz w:val="20"/>
                <w:szCs w:val="20"/>
                <w:lang w:val="el-GR" w:eastAsia="zh-CN"/>
              </w:rPr>
            </w:pPr>
            <w:r w:rsidRPr="00BD20B6">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4"/>
              </w:numPr>
              <w:spacing w:after="0"/>
              <w:jc w:val="center"/>
              <w:rPr>
                <w:sz w:val="20"/>
                <w:szCs w:val="20"/>
                <w:lang w:val="el-GR"/>
              </w:rPr>
            </w:pPr>
          </w:p>
        </w:tc>
        <w:tc>
          <w:tcPr>
            <w:tcW w:w="5237" w:type="dxa"/>
          </w:tcPr>
          <w:p w:rsidR="00F54495" w:rsidRPr="00EB6AC8" w:rsidRDefault="00F54495" w:rsidP="000C6E81">
            <w:pPr>
              <w:spacing w:after="0"/>
              <w:rPr>
                <w:lang w:val="el-GR"/>
              </w:rPr>
            </w:pPr>
            <w:r w:rsidRPr="00542BDC">
              <w:rPr>
                <w:lang w:val="el-GR"/>
              </w:rPr>
              <w:t xml:space="preserve">Να υπάρχει δυνατότητα </w:t>
            </w:r>
            <w:r w:rsidRPr="00EB6AC8">
              <w:rPr>
                <w:lang w:val="el-GR"/>
              </w:rPr>
              <w:t xml:space="preserve">παρακολούθησης της συχνότητας επανάληψης ερωτημάτων αναζήτησης. </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4"/>
              </w:numPr>
              <w:spacing w:after="0"/>
              <w:jc w:val="center"/>
              <w:rPr>
                <w:sz w:val="20"/>
                <w:szCs w:val="20"/>
              </w:rPr>
            </w:pPr>
          </w:p>
        </w:tc>
        <w:tc>
          <w:tcPr>
            <w:tcW w:w="5237" w:type="dxa"/>
          </w:tcPr>
          <w:p w:rsidR="00F54495" w:rsidRPr="00EB6AC8" w:rsidRDefault="00F54495" w:rsidP="000C6E81">
            <w:pPr>
              <w:spacing w:after="0"/>
              <w:rPr>
                <w:lang w:val="el-GR"/>
              </w:rPr>
            </w:pPr>
            <w:r w:rsidRPr="00542BDC">
              <w:rPr>
                <w:lang w:val="el-GR"/>
              </w:rPr>
              <w:t xml:space="preserve">Να υπάρχει δυνατότητα </w:t>
            </w:r>
            <w:r w:rsidRPr="00EB6AC8">
              <w:rPr>
                <w:lang w:val="el-GR"/>
              </w:rPr>
              <w:t>εξαγωγής στατιστικών στοιχείων και αναφορών (</w:t>
            </w:r>
            <w:r w:rsidRPr="00AF3E67">
              <w:t>reports</w:t>
            </w:r>
            <w:r w:rsidRPr="00EB6AC8">
              <w:rPr>
                <w:lang w:val="el-GR"/>
              </w:rPr>
              <w:t xml:space="preserve">) σχετικά με τη λειτουργία της εφαρμογής </w:t>
            </w:r>
          </w:p>
        </w:tc>
        <w:tc>
          <w:tcPr>
            <w:tcW w:w="1183" w:type="dxa"/>
            <w:vAlign w:val="center"/>
          </w:tcPr>
          <w:p w:rsidR="00F54495" w:rsidRPr="00D22B3D"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4"/>
              </w:numPr>
              <w:spacing w:after="0"/>
              <w:jc w:val="center"/>
              <w:rPr>
                <w:sz w:val="20"/>
                <w:szCs w:val="20"/>
                <w:lang w:val="el-GR"/>
              </w:rPr>
            </w:pPr>
          </w:p>
        </w:tc>
        <w:tc>
          <w:tcPr>
            <w:tcW w:w="5237" w:type="dxa"/>
          </w:tcPr>
          <w:p w:rsidR="00F54495" w:rsidRPr="0013535C" w:rsidRDefault="00F54495" w:rsidP="000C6E81">
            <w:pPr>
              <w:spacing w:after="0"/>
              <w:rPr>
                <w:lang w:val="el-GR"/>
              </w:rPr>
            </w:pPr>
            <w:r w:rsidRPr="00EB6AC8">
              <w:rPr>
                <w:lang w:val="el-GR"/>
              </w:rPr>
              <w:t>Το περιβάλλον διαχείρισης να είναι φιλικό προς τους</w:t>
            </w:r>
            <w:r>
              <w:rPr>
                <w:lang w:val="el-GR"/>
              </w:rPr>
              <w:t xml:space="preserve"> χρήστες και να συνοδεύεται από </w:t>
            </w:r>
            <w:r>
              <w:rPr>
                <w:szCs w:val="22"/>
                <w:lang w:val="el-GR"/>
              </w:rPr>
              <w:t>α</w:t>
            </w:r>
            <w:r w:rsidRPr="006A728C">
              <w:rPr>
                <w:szCs w:val="22"/>
                <w:lang w:val="el-GR"/>
              </w:rPr>
              <w:t>ναλυτικό εγχειρίδιο χρήσης</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4"/>
              </w:numPr>
              <w:spacing w:after="0"/>
              <w:jc w:val="center"/>
              <w:rPr>
                <w:sz w:val="20"/>
                <w:szCs w:val="20"/>
                <w:lang w:val="el-GR"/>
              </w:rPr>
            </w:pPr>
          </w:p>
        </w:tc>
        <w:tc>
          <w:tcPr>
            <w:tcW w:w="5237" w:type="dxa"/>
          </w:tcPr>
          <w:p w:rsidR="00F54495" w:rsidRPr="00B515B7" w:rsidRDefault="00F54495" w:rsidP="000C6E81">
            <w:pPr>
              <w:spacing w:after="0"/>
              <w:rPr>
                <w:lang w:val="el-GR"/>
              </w:rPr>
            </w:pPr>
            <w:r w:rsidRPr="00B515B7">
              <w:rPr>
                <w:lang w:val="el-GR"/>
              </w:rPr>
              <w:t>Το περιβάλλον διαχείρισης να είναι φιλικό προς τους χρήστες και να συνοδεύεται από τεκμηρίωση πηγαίου κώδικα</w:t>
            </w:r>
          </w:p>
        </w:tc>
        <w:tc>
          <w:tcPr>
            <w:tcW w:w="1183" w:type="dxa"/>
            <w:vAlign w:val="center"/>
          </w:tcPr>
          <w:p w:rsidR="00F54495" w:rsidRPr="008116CE"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4"/>
              </w:numPr>
              <w:spacing w:after="0"/>
              <w:jc w:val="center"/>
              <w:rPr>
                <w:sz w:val="20"/>
                <w:szCs w:val="20"/>
                <w:lang w:val="el-GR"/>
              </w:rPr>
            </w:pPr>
          </w:p>
        </w:tc>
        <w:tc>
          <w:tcPr>
            <w:tcW w:w="5237" w:type="dxa"/>
          </w:tcPr>
          <w:p w:rsidR="00F54495" w:rsidRPr="00101C8E" w:rsidRDefault="00F54495" w:rsidP="000C6E81">
            <w:pPr>
              <w:spacing w:after="0"/>
              <w:rPr>
                <w:lang w:val="el-GR"/>
              </w:rPr>
            </w:pPr>
            <w:r w:rsidRPr="00101C8E">
              <w:rPr>
                <w:lang w:val="el-GR"/>
              </w:rPr>
              <w:t>Να λειτουργεί σε δικτυακό περιβάλλον</w:t>
            </w:r>
          </w:p>
        </w:tc>
        <w:tc>
          <w:tcPr>
            <w:tcW w:w="1183" w:type="dxa"/>
            <w:vAlign w:val="center"/>
          </w:tcPr>
          <w:p w:rsidR="00F54495" w:rsidRDefault="00F54495" w:rsidP="000C6E81">
            <w:pPr>
              <w:spacing w:after="0"/>
              <w:jc w:val="center"/>
            </w:pPr>
            <w:r w:rsidRPr="00FD5ADF">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4"/>
              </w:numPr>
              <w:spacing w:after="0"/>
              <w:jc w:val="center"/>
              <w:rPr>
                <w:sz w:val="20"/>
                <w:szCs w:val="20"/>
                <w:lang w:val="el-GR"/>
              </w:rPr>
            </w:pPr>
          </w:p>
        </w:tc>
        <w:tc>
          <w:tcPr>
            <w:tcW w:w="5237" w:type="dxa"/>
          </w:tcPr>
          <w:p w:rsidR="00F54495" w:rsidRPr="00101C8E" w:rsidRDefault="00F54495" w:rsidP="000C6E81">
            <w:pPr>
              <w:spacing w:after="0"/>
              <w:rPr>
                <w:lang w:val="el-GR"/>
              </w:rPr>
            </w:pPr>
            <w:r w:rsidRPr="00101C8E">
              <w:rPr>
                <w:lang w:val="el-GR"/>
              </w:rPr>
              <w:t>Να μειώνει το χρόνο συλλογής και ανάλυσης των δεδομένων και να παρέχει τη δυνατότητα της άμεσης και ευέλικτης πληροφόρησης προς τα ενδιαφερόμενα μέρη</w:t>
            </w:r>
          </w:p>
        </w:tc>
        <w:tc>
          <w:tcPr>
            <w:tcW w:w="1183" w:type="dxa"/>
            <w:vAlign w:val="center"/>
          </w:tcPr>
          <w:p w:rsidR="00F54495" w:rsidRDefault="00F54495" w:rsidP="000C6E81">
            <w:pPr>
              <w:spacing w:after="0"/>
              <w:jc w:val="center"/>
            </w:pPr>
            <w:r w:rsidRPr="00FD5ADF">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bl>
    <w:p w:rsidR="00F54495" w:rsidRDefault="00F54495" w:rsidP="00F54495">
      <w:pPr>
        <w:pStyle w:val="a3"/>
        <w:spacing w:line="276" w:lineRule="auto"/>
        <w:ind w:left="0"/>
        <w:contextualSpacing w:val="0"/>
        <w:jc w:val="both"/>
        <w:rPr>
          <w:rFonts w:ascii="Calibri" w:hAnsi="Calibri" w:cs="Calibri"/>
          <w:strike/>
          <w:color w:val="FF0000"/>
          <w:sz w:val="22"/>
          <w:szCs w:val="22"/>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357"/>
        <w:gridCol w:w="1084"/>
        <w:gridCol w:w="1162"/>
        <w:gridCol w:w="1488"/>
      </w:tblGrid>
      <w:tr w:rsidR="00F54495" w:rsidRPr="00461840" w:rsidTr="000C6E81">
        <w:trPr>
          <w:jc w:val="center"/>
        </w:trPr>
        <w:tc>
          <w:tcPr>
            <w:tcW w:w="340" w:type="pct"/>
            <w:vAlign w:val="center"/>
          </w:tcPr>
          <w:p w:rsidR="00F54495" w:rsidRPr="00BD3A76" w:rsidRDefault="00F54495" w:rsidP="000C6E81">
            <w:pPr>
              <w:spacing w:after="0"/>
              <w:jc w:val="center"/>
              <w:rPr>
                <w:b/>
                <w:sz w:val="20"/>
                <w:szCs w:val="20"/>
                <w:lang w:val="en-US" w:eastAsia="zh-CN"/>
              </w:rPr>
            </w:pPr>
            <w:r>
              <w:rPr>
                <w:color w:val="FF0000"/>
                <w:sz w:val="24"/>
                <w:highlight w:val="green"/>
                <w:u w:val="single"/>
                <w:lang w:val="el-GR"/>
              </w:rPr>
              <w:br w:type="page"/>
            </w:r>
            <w:r w:rsidRPr="00BD3A76">
              <w:rPr>
                <w:b/>
                <w:bCs/>
                <w:sz w:val="20"/>
                <w:szCs w:val="20"/>
                <w:lang w:val="en-US" w:eastAsia="zh-CN"/>
              </w:rPr>
              <w:t>α/α</w:t>
            </w:r>
          </w:p>
        </w:tc>
        <w:tc>
          <w:tcPr>
            <w:tcW w:w="2747" w:type="pct"/>
            <w:vAlign w:val="center"/>
          </w:tcPr>
          <w:p w:rsidR="00F54495" w:rsidRPr="00606463" w:rsidRDefault="00F54495" w:rsidP="000C6E81">
            <w:pPr>
              <w:spacing w:after="0"/>
              <w:jc w:val="left"/>
              <w:rPr>
                <w:b/>
                <w:szCs w:val="20"/>
                <w:lang w:val="el-GR" w:eastAsia="zh-CN"/>
              </w:rPr>
            </w:pPr>
            <w:r w:rsidRPr="00606463">
              <w:rPr>
                <w:b/>
                <w:lang w:val="el-GR"/>
              </w:rPr>
              <w:t>5. Συστάσεις οριζόντιου χαρακτήρα Ψηφιακής Διακυβέρνησης</w:t>
            </w:r>
          </w:p>
        </w:tc>
        <w:tc>
          <w:tcPr>
            <w:tcW w:w="569" w:type="pct"/>
            <w:vAlign w:val="center"/>
          </w:tcPr>
          <w:p w:rsidR="00F54495" w:rsidRPr="00BD3A76" w:rsidRDefault="00F54495" w:rsidP="000C6E81">
            <w:pPr>
              <w:spacing w:after="0"/>
              <w:jc w:val="center"/>
              <w:rPr>
                <w:b/>
                <w:sz w:val="20"/>
                <w:szCs w:val="20"/>
                <w:lang w:val="el-GR" w:eastAsia="zh-CN"/>
              </w:rPr>
            </w:pPr>
            <w:r w:rsidRPr="00BD3A76">
              <w:rPr>
                <w:b/>
                <w:bCs/>
                <w:sz w:val="20"/>
                <w:szCs w:val="20"/>
                <w:lang w:val="el-GR" w:eastAsia="zh-CN"/>
              </w:rPr>
              <w:t>ΑΠΑΙΤΗΣΗ</w:t>
            </w:r>
          </w:p>
        </w:tc>
        <w:tc>
          <w:tcPr>
            <w:tcW w:w="607" w:type="pct"/>
            <w:vAlign w:val="center"/>
          </w:tcPr>
          <w:p w:rsidR="00F54495" w:rsidRPr="00BD3A76" w:rsidRDefault="00F54495" w:rsidP="000C6E81">
            <w:pPr>
              <w:spacing w:after="0"/>
              <w:rPr>
                <w:b/>
                <w:sz w:val="20"/>
                <w:szCs w:val="20"/>
                <w:lang w:val="el-GR" w:eastAsia="zh-CN"/>
              </w:rPr>
            </w:pPr>
            <w:r w:rsidRPr="00BD3A76">
              <w:rPr>
                <w:b/>
                <w:bCs/>
                <w:sz w:val="20"/>
                <w:szCs w:val="20"/>
                <w:lang w:val="el-GR" w:eastAsia="zh-CN"/>
              </w:rPr>
              <w:t>ΑΠΑΝΤΗΣΗ</w:t>
            </w:r>
          </w:p>
        </w:tc>
        <w:tc>
          <w:tcPr>
            <w:tcW w:w="736" w:type="pct"/>
          </w:tcPr>
          <w:p w:rsidR="00F54495" w:rsidRPr="00BD3A76" w:rsidRDefault="00F54495" w:rsidP="000C6E81">
            <w:pPr>
              <w:spacing w:after="0"/>
              <w:rPr>
                <w:b/>
                <w:bCs/>
                <w:sz w:val="20"/>
                <w:szCs w:val="20"/>
                <w:lang w:val="el-GR" w:eastAsia="zh-CN"/>
              </w:rPr>
            </w:pPr>
            <w:r w:rsidRPr="00BD3A76">
              <w:rPr>
                <w:b/>
                <w:bCs/>
                <w:sz w:val="20"/>
                <w:szCs w:val="20"/>
                <w:lang w:val="el-GR" w:eastAsia="zh-CN"/>
              </w:rPr>
              <w:t>ΠΑΡΑΠΟΜΠΗ/</w:t>
            </w:r>
          </w:p>
          <w:p w:rsidR="00F54495" w:rsidRPr="00461840" w:rsidRDefault="00F54495" w:rsidP="000C6E81">
            <w:pPr>
              <w:spacing w:after="0"/>
              <w:rPr>
                <w:b/>
                <w:sz w:val="20"/>
                <w:szCs w:val="20"/>
                <w:lang w:val="el-GR" w:eastAsia="zh-CN"/>
              </w:rPr>
            </w:pPr>
            <w:r w:rsidRPr="00BD3A76">
              <w:rPr>
                <w:b/>
                <w:bCs/>
                <w:sz w:val="20"/>
                <w:szCs w:val="20"/>
                <w:lang w:val="el-GR" w:eastAsia="zh-CN"/>
              </w:rPr>
              <w:t>ΠΑΡΑΤΗΡΗΣΕΙ</w:t>
            </w:r>
            <w:r w:rsidRPr="00461840">
              <w:rPr>
                <w:b/>
                <w:bCs/>
                <w:sz w:val="20"/>
                <w:szCs w:val="20"/>
                <w:lang w:val="el-GR" w:eastAsia="zh-CN"/>
              </w:rPr>
              <w:t>Σ</w:t>
            </w:r>
          </w:p>
        </w:tc>
      </w:tr>
      <w:tr w:rsidR="00F54495" w:rsidRPr="008F0D33" w:rsidTr="000C6E81">
        <w:trPr>
          <w:jc w:val="center"/>
        </w:trPr>
        <w:tc>
          <w:tcPr>
            <w:tcW w:w="340" w:type="pct"/>
            <w:vAlign w:val="center"/>
          </w:tcPr>
          <w:p w:rsidR="00F54495" w:rsidRPr="00461840" w:rsidRDefault="00F54495" w:rsidP="00F54495">
            <w:pPr>
              <w:numPr>
                <w:ilvl w:val="0"/>
                <w:numId w:val="15"/>
              </w:numPr>
              <w:spacing w:after="0"/>
              <w:jc w:val="center"/>
              <w:rPr>
                <w:b/>
                <w:sz w:val="20"/>
                <w:szCs w:val="20"/>
                <w:lang w:val="el-GR"/>
              </w:rPr>
            </w:pPr>
          </w:p>
        </w:tc>
        <w:tc>
          <w:tcPr>
            <w:tcW w:w="2747" w:type="pct"/>
          </w:tcPr>
          <w:p w:rsidR="00F54495" w:rsidRPr="008F0D33" w:rsidRDefault="00F54495" w:rsidP="000C6E81">
            <w:pPr>
              <w:spacing w:after="0"/>
              <w:rPr>
                <w:b/>
                <w:lang w:val="el-GR"/>
              </w:rPr>
            </w:pPr>
            <w:r w:rsidRPr="008F0D33">
              <w:rPr>
                <w:b/>
                <w:lang w:val="el-GR"/>
              </w:rPr>
              <w:t>Γενικός Κανονισμός Προσωπικών Δεδομένων</w:t>
            </w:r>
          </w:p>
        </w:tc>
        <w:tc>
          <w:tcPr>
            <w:tcW w:w="569" w:type="pct"/>
            <w:vAlign w:val="center"/>
          </w:tcPr>
          <w:p w:rsidR="00F54495" w:rsidRPr="008F0D33" w:rsidRDefault="00F54495" w:rsidP="000C6E81">
            <w:pPr>
              <w:spacing w:after="0"/>
              <w:jc w:val="center"/>
              <w:rPr>
                <w:b/>
                <w:sz w:val="20"/>
                <w:szCs w:val="20"/>
                <w:lang w:val="el-GR" w:eastAsia="zh-CN"/>
              </w:rPr>
            </w:pPr>
            <w:r w:rsidRPr="008F0D33">
              <w:rPr>
                <w:b/>
                <w:sz w:val="20"/>
                <w:szCs w:val="20"/>
                <w:lang w:val="el-GR" w:eastAsia="zh-CN"/>
              </w:rPr>
              <w:t>ΝΑΙ</w:t>
            </w:r>
          </w:p>
        </w:tc>
        <w:tc>
          <w:tcPr>
            <w:tcW w:w="607" w:type="pct"/>
            <w:vAlign w:val="center"/>
          </w:tcPr>
          <w:p w:rsidR="00F54495" w:rsidRPr="008F0D33" w:rsidRDefault="00F54495" w:rsidP="000C6E81">
            <w:pPr>
              <w:spacing w:after="0"/>
              <w:rPr>
                <w:b/>
                <w:sz w:val="20"/>
                <w:szCs w:val="20"/>
                <w:lang w:val="el-GR" w:eastAsia="zh-CN"/>
              </w:rPr>
            </w:pPr>
          </w:p>
        </w:tc>
        <w:tc>
          <w:tcPr>
            <w:tcW w:w="736" w:type="pct"/>
          </w:tcPr>
          <w:p w:rsidR="00F54495" w:rsidRPr="008F0D33"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8F0D33" w:rsidRDefault="00F54495" w:rsidP="000C6E81">
            <w:pPr>
              <w:spacing w:after="0"/>
              <w:rPr>
                <w:sz w:val="20"/>
                <w:szCs w:val="20"/>
                <w:lang w:val="el-GR"/>
              </w:rPr>
            </w:pPr>
            <w:r>
              <w:rPr>
                <w:sz w:val="20"/>
                <w:szCs w:val="20"/>
                <w:lang w:val="el-GR"/>
              </w:rPr>
              <w:t>1.α</w:t>
            </w:r>
          </w:p>
        </w:tc>
        <w:tc>
          <w:tcPr>
            <w:tcW w:w="2747" w:type="pct"/>
          </w:tcPr>
          <w:p w:rsidR="00F54495" w:rsidRPr="008F0D33" w:rsidRDefault="00F54495" w:rsidP="000C6E81">
            <w:pPr>
              <w:spacing w:after="0"/>
              <w:rPr>
                <w:u w:val="single"/>
                <w:lang w:val="el-GR"/>
              </w:rPr>
            </w:pPr>
            <w:r w:rsidRPr="008F0D33">
              <w:rPr>
                <w:lang w:val="el-GR"/>
              </w:rPr>
              <w:t>Να ληφθεί υπόψη ο Κανονισμός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w:t>
            </w:r>
          </w:p>
        </w:tc>
        <w:tc>
          <w:tcPr>
            <w:tcW w:w="569" w:type="pct"/>
            <w:vAlign w:val="center"/>
          </w:tcPr>
          <w:p w:rsidR="00F54495" w:rsidRPr="008116CE"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F0D33" w:rsidTr="000C6E81">
        <w:trPr>
          <w:jc w:val="center"/>
        </w:trPr>
        <w:tc>
          <w:tcPr>
            <w:tcW w:w="340" w:type="pct"/>
            <w:vAlign w:val="center"/>
          </w:tcPr>
          <w:p w:rsidR="00F54495" w:rsidRPr="008F0D33" w:rsidRDefault="00F54495" w:rsidP="00F54495">
            <w:pPr>
              <w:numPr>
                <w:ilvl w:val="0"/>
                <w:numId w:val="15"/>
              </w:numPr>
              <w:spacing w:after="0"/>
              <w:jc w:val="center"/>
              <w:rPr>
                <w:b/>
                <w:sz w:val="20"/>
                <w:szCs w:val="20"/>
                <w:lang w:val="el-GR"/>
              </w:rPr>
            </w:pPr>
          </w:p>
        </w:tc>
        <w:tc>
          <w:tcPr>
            <w:tcW w:w="2747" w:type="pct"/>
          </w:tcPr>
          <w:p w:rsidR="00F54495" w:rsidRPr="008F0D33" w:rsidRDefault="00F54495" w:rsidP="000C6E81">
            <w:pPr>
              <w:spacing w:after="0"/>
              <w:rPr>
                <w:b/>
                <w:lang w:val="el-GR"/>
              </w:rPr>
            </w:pPr>
            <w:r w:rsidRPr="008F0D33">
              <w:rPr>
                <w:b/>
                <w:lang w:val="el-GR"/>
              </w:rPr>
              <w:t>Προσβασιμότητα</w:t>
            </w:r>
          </w:p>
        </w:tc>
        <w:tc>
          <w:tcPr>
            <w:tcW w:w="569" w:type="pct"/>
            <w:vAlign w:val="center"/>
          </w:tcPr>
          <w:p w:rsidR="00F54495" w:rsidRPr="008F0D33" w:rsidRDefault="00F54495" w:rsidP="000C6E81">
            <w:pPr>
              <w:spacing w:after="0"/>
              <w:jc w:val="center"/>
              <w:rPr>
                <w:b/>
                <w:sz w:val="20"/>
                <w:szCs w:val="20"/>
                <w:lang w:val="el-GR" w:eastAsia="zh-CN"/>
              </w:rPr>
            </w:pPr>
            <w:r w:rsidRPr="008F0D33">
              <w:rPr>
                <w:b/>
                <w:sz w:val="20"/>
                <w:szCs w:val="20"/>
                <w:lang w:val="el-GR" w:eastAsia="zh-CN"/>
              </w:rPr>
              <w:t>ΝΑΙ</w:t>
            </w:r>
          </w:p>
        </w:tc>
        <w:tc>
          <w:tcPr>
            <w:tcW w:w="607" w:type="pct"/>
            <w:vAlign w:val="center"/>
          </w:tcPr>
          <w:p w:rsidR="00F54495" w:rsidRPr="008F0D33" w:rsidRDefault="00F54495" w:rsidP="000C6E81">
            <w:pPr>
              <w:spacing w:after="0"/>
              <w:rPr>
                <w:b/>
                <w:sz w:val="20"/>
                <w:szCs w:val="20"/>
                <w:lang w:val="el-GR" w:eastAsia="zh-CN"/>
              </w:rPr>
            </w:pPr>
          </w:p>
        </w:tc>
        <w:tc>
          <w:tcPr>
            <w:tcW w:w="736" w:type="pct"/>
          </w:tcPr>
          <w:p w:rsidR="00F54495" w:rsidRPr="008F0D33"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8F0D33" w:rsidRDefault="00F54495" w:rsidP="000C6E81">
            <w:pPr>
              <w:spacing w:after="0"/>
              <w:rPr>
                <w:sz w:val="20"/>
                <w:szCs w:val="20"/>
                <w:lang w:val="el-GR"/>
              </w:rPr>
            </w:pPr>
            <w:r>
              <w:rPr>
                <w:sz w:val="20"/>
                <w:szCs w:val="20"/>
                <w:lang w:val="el-GR"/>
              </w:rPr>
              <w:t>2.α</w:t>
            </w:r>
          </w:p>
        </w:tc>
        <w:tc>
          <w:tcPr>
            <w:tcW w:w="2747" w:type="pct"/>
          </w:tcPr>
          <w:p w:rsidR="00F54495" w:rsidRPr="008F0D33" w:rsidRDefault="00F54495" w:rsidP="000C6E81">
            <w:pPr>
              <w:spacing w:after="0"/>
              <w:rPr>
                <w:u w:val="single"/>
                <w:lang w:val="el-GR"/>
              </w:rPr>
            </w:pPr>
            <w:r w:rsidRPr="008F0D33">
              <w:rPr>
                <w:lang w:val="el-GR"/>
              </w:rPr>
              <w:t xml:space="preserve">Στην σχεδιαζόμενη υλοποίηση πλατφόρμας για την ενιαία παροχή προηγμένων υπηρεσιών του φορέα, να ληφθεί υπόψη ο Ν. 4727/2020, που ενσωματώνει την Οδηγία (ΕΕ) 2016/2102 για την προσβασιμότητα των </w:t>
            </w:r>
            <w:proofErr w:type="spellStart"/>
            <w:r w:rsidRPr="008F0D33">
              <w:rPr>
                <w:lang w:val="el-GR"/>
              </w:rPr>
              <w:t>ιστότοπων</w:t>
            </w:r>
            <w:proofErr w:type="spellEnd"/>
            <w:r w:rsidRPr="008F0D33">
              <w:rPr>
                <w:lang w:val="el-GR"/>
              </w:rPr>
              <w:t xml:space="preserve"> και των εφαρμογών για φορητές συσκευές των οργανισμών του δημόσιου τομέα, η οποία, συμπληρωματικά τη ήδη ισχύουσας εθνικής νομοθεσίας, καθορίζει συγκεκριμένες απαιτήσεις προσβασιμότητας που πρέπει να τηρούνται κατά το σχεδιασμό, την ανάπτυξη, λειτουργία και συντήρηση των </w:t>
            </w:r>
            <w:proofErr w:type="spellStart"/>
            <w:r w:rsidRPr="008F0D33">
              <w:rPr>
                <w:lang w:val="el-GR"/>
              </w:rPr>
              <w:t>ιστότοπων</w:t>
            </w:r>
            <w:proofErr w:type="spellEnd"/>
            <w:r w:rsidRPr="008F0D33">
              <w:rPr>
                <w:lang w:val="el-GR"/>
              </w:rPr>
              <w:t xml:space="preserve"> και των εφαρμογών για φορητές συσκευές των οργανισμών του δημοσίου τομέα, προκειμένου να καθίστανται </w:t>
            </w:r>
            <w:proofErr w:type="spellStart"/>
            <w:r w:rsidRPr="008F0D33">
              <w:rPr>
                <w:lang w:val="el-GR"/>
              </w:rPr>
              <w:t>προσβάσιμα</w:t>
            </w:r>
            <w:proofErr w:type="spellEnd"/>
            <w:r w:rsidRPr="008F0D33">
              <w:rPr>
                <w:lang w:val="el-GR"/>
              </w:rPr>
              <w:t xml:space="preserve"> σε όλους τους χρήστες, συμπεριλαμβανομένων των ατόμων με αναπηρίες, καθώς και το πρότυπο EN 301 54 V1.1.2 (2015-04), “</w:t>
            </w:r>
            <w:proofErr w:type="spellStart"/>
            <w:r w:rsidRPr="008F0D33">
              <w:rPr>
                <w:lang w:val="el-GR"/>
              </w:rPr>
              <w:t>Accessibility</w:t>
            </w:r>
            <w:proofErr w:type="spellEnd"/>
            <w:r w:rsidRPr="008F0D33">
              <w:rPr>
                <w:lang w:val="el-GR"/>
              </w:rPr>
              <w:t xml:space="preserve"> </w:t>
            </w:r>
            <w:proofErr w:type="spellStart"/>
            <w:r w:rsidRPr="008F0D33">
              <w:rPr>
                <w:lang w:val="el-GR"/>
              </w:rPr>
              <w:t>requirements</w:t>
            </w:r>
            <w:proofErr w:type="spellEnd"/>
            <w:r w:rsidRPr="008F0D33">
              <w:rPr>
                <w:lang w:val="el-GR"/>
              </w:rPr>
              <w:t xml:space="preserve"> </w:t>
            </w:r>
            <w:proofErr w:type="spellStart"/>
            <w:r w:rsidRPr="008F0D33">
              <w:rPr>
                <w:lang w:val="el-GR"/>
              </w:rPr>
              <w:t>suitable</w:t>
            </w:r>
            <w:proofErr w:type="spellEnd"/>
            <w:r w:rsidRPr="008F0D33">
              <w:rPr>
                <w:lang w:val="el-GR"/>
              </w:rPr>
              <w:t xml:space="preserve"> of ICT </w:t>
            </w:r>
            <w:proofErr w:type="spellStart"/>
            <w:r w:rsidRPr="008F0D33">
              <w:rPr>
                <w:lang w:val="el-GR"/>
              </w:rPr>
              <w:t>products</w:t>
            </w:r>
            <w:proofErr w:type="spellEnd"/>
            <w:r w:rsidRPr="008F0D33">
              <w:rPr>
                <w:lang w:val="el-GR"/>
              </w:rPr>
              <w:t xml:space="preserve"> and </w:t>
            </w:r>
            <w:proofErr w:type="spellStart"/>
            <w:r w:rsidRPr="008F0D33">
              <w:rPr>
                <w:lang w:val="el-GR"/>
              </w:rPr>
              <w:t>services</w:t>
            </w:r>
            <w:proofErr w:type="spellEnd"/>
            <w:r w:rsidRPr="008F0D33">
              <w:rPr>
                <w:lang w:val="el-GR"/>
              </w:rPr>
              <w:t xml:space="preserve"> in Europe”, εφόσον δεν έχουν δημοσιευθεί στην Επίσημη Εφημερίδα της Ευρωπαϊκής Ένωσης στοιχεία αναφοράς που παραπέμπουν σε μια πρόσφατη έκδοση του ευρωπαϊκού προτύπου, και το επίπεδο συμμόρφωσης «ΑΑ».</w:t>
            </w:r>
          </w:p>
        </w:tc>
        <w:tc>
          <w:tcPr>
            <w:tcW w:w="569" w:type="pct"/>
            <w:vAlign w:val="center"/>
          </w:tcPr>
          <w:p w:rsidR="00F54495" w:rsidRPr="008116CE"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F0D33" w:rsidTr="000C6E81">
        <w:trPr>
          <w:jc w:val="center"/>
        </w:trPr>
        <w:tc>
          <w:tcPr>
            <w:tcW w:w="340" w:type="pct"/>
            <w:vAlign w:val="center"/>
          </w:tcPr>
          <w:p w:rsidR="00F54495" w:rsidRPr="008F0D33" w:rsidRDefault="00F54495" w:rsidP="00F54495">
            <w:pPr>
              <w:numPr>
                <w:ilvl w:val="0"/>
                <w:numId w:val="15"/>
              </w:numPr>
              <w:spacing w:after="0"/>
              <w:jc w:val="center"/>
              <w:rPr>
                <w:b/>
                <w:sz w:val="20"/>
                <w:szCs w:val="20"/>
                <w:lang w:val="el-GR"/>
              </w:rPr>
            </w:pPr>
          </w:p>
        </w:tc>
        <w:tc>
          <w:tcPr>
            <w:tcW w:w="2747" w:type="pct"/>
          </w:tcPr>
          <w:p w:rsidR="00F54495" w:rsidRPr="008F0D33" w:rsidRDefault="00F54495" w:rsidP="000C6E81">
            <w:pPr>
              <w:spacing w:after="0"/>
              <w:rPr>
                <w:b/>
                <w:lang w:val="el-GR"/>
              </w:rPr>
            </w:pPr>
            <w:r w:rsidRPr="008F0D33">
              <w:rPr>
                <w:b/>
                <w:lang w:val="el-GR"/>
              </w:rPr>
              <w:t>Κυβερνητικό Νέφος</w:t>
            </w:r>
          </w:p>
        </w:tc>
        <w:tc>
          <w:tcPr>
            <w:tcW w:w="569" w:type="pct"/>
            <w:vAlign w:val="center"/>
          </w:tcPr>
          <w:p w:rsidR="00F54495" w:rsidRPr="008F0D33" w:rsidRDefault="00F54495" w:rsidP="000C6E81">
            <w:pPr>
              <w:spacing w:after="0"/>
              <w:jc w:val="center"/>
              <w:rPr>
                <w:b/>
                <w:sz w:val="20"/>
                <w:szCs w:val="20"/>
                <w:lang w:val="el-GR" w:eastAsia="zh-CN"/>
              </w:rPr>
            </w:pPr>
            <w:r w:rsidRPr="008F0D33">
              <w:rPr>
                <w:b/>
                <w:sz w:val="20"/>
                <w:szCs w:val="20"/>
                <w:lang w:val="el-GR" w:eastAsia="zh-CN"/>
              </w:rPr>
              <w:t>ΝΑΙ</w:t>
            </w:r>
          </w:p>
        </w:tc>
        <w:tc>
          <w:tcPr>
            <w:tcW w:w="607" w:type="pct"/>
            <w:vAlign w:val="center"/>
          </w:tcPr>
          <w:p w:rsidR="00F54495" w:rsidRPr="008F0D33" w:rsidRDefault="00F54495" w:rsidP="000C6E81">
            <w:pPr>
              <w:spacing w:after="0"/>
              <w:rPr>
                <w:b/>
                <w:sz w:val="20"/>
                <w:szCs w:val="20"/>
                <w:lang w:val="el-GR" w:eastAsia="zh-CN"/>
              </w:rPr>
            </w:pPr>
          </w:p>
        </w:tc>
        <w:tc>
          <w:tcPr>
            <w:tcW w:w="736" w:type="pct"/>
          </w:tcPr>
          <w:p w:rsidR="00F54495" w:rsidRPr="008F0D33"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8F0D33" w:rsidRDefault="00F54495" w:rsidP="000C6E81">
            <w:pPr>
              <w:spacing w:after="0"/>
              <w:rPr>
                <w:sz w:val="20"/>
                <w:szCs w:val="20"/>
                <w:lang w:val="el-GR"/>
              </w:rPr>
            </w:pPr>
            <w:r>
              <w:rPr>
                <w:sz w:val="20"/>
                <w:szCs w:val="20"/>
                <w:lang w:val="el-GR"/>
              </w:rPr>
              <w:t>3.α</w:t>
            </w:r>
          </w:p>
        </w:tc>
        <w:tc>
          <w:tcPr>
            <w:tcW w:w="2747" w:type="pct"/>
          </w:tcPr>
          <w:p w:rsidR="00F54495" w:rsidRPr="008F0D33" w:rsidRDefault="00F54495" w:rsidP="000C6E81">
            <w:pPr>
              <w:spacing w:after="0"/>
              <w:rPr>
                <w:u w:val="single"/>
                <w:lang w:val="el-GR"/>
              </w:rPr>
            </w:pPr>
            <w:r w:rsidRPr="008F0D33">
              <w:rPr>
                <w:lang w:val="el-GR"/>
              </w:rPr>
              <w:t>Να ληφθούν υπόψη οι διατάξεις του Ν. 4727/2020, 23-09-2020, αναφορικά με την α) φιλοξενία των πληροφοριακών συστημάτων και εφαρμογών στις κεντρικές υποδομές Κυβερνητικού Νέφους (G-</w:t>
            </w:r>
            <w:proofErr w:type="spellStart"/>
            <w:r w:rsidRPr="008F0D33">
              <w:rPr>
                <w:lang w:val="el-GR"/>
              </w:rPr>
              <w:t>Cloud</w:t>
            </w:r>
            <w:proofErr w:type="spellEnd"/>
            <w:r w:rsidRPr="008F0D33">
              <w:rPr>
                <w:lang w:val="el-GR"/>
              </w:rPr>
              <w:t>) της Γενικής Γραμματείας Πληροφοριακών Συστημάτων Δημόσιας Διοίκησης, β) προμήθεια νέου εξοπλισμού κεντρικών εξυπηρετητών και νέων αδειών χρήσης πλατφόρμας λογισμικού, καθώς και η με αριθ. 126904 ΕΞ 2019 (ΦΕΚ 4289/Β΄/ 27-11-2019) απόφαση του Υπουργείου επικρατείας με θέμα: «Καθορισμός λεπτομερειών εφαρμογής των παραγράφων 3α, 3β, 3γ και 3δτου άρθρου 48 του Ν. 4623/2019 «Ρυθμίσεις του υπουργείου Εσωτερικών, διατάξεις για την ψηφιακή Διακυβέρνηση και άλλα επείγοντα ζητήματα.</w:t>
            </w:r>
          </w:p>
        </w:tc>
        <w:tc>
          <w:tcPr>
            <w:tcW w:w="569" w:type="pct"/>
            <w:vAlign w:val="center"/>
          </w:tcPr>
          <w:p w:rsidR="00F54495" w:rsidRPr="001D467D"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F0D33" w:rsidTr="000C6E81">
        <w:trPr>
          <w:jc w:val="center"/>
        </w:trPr>
        <w:tc>
          <w:tcPr>
            <w:tcW w:w="340" w:type="pct"/>
            <w:vAlign w:val="center"/>
          </w:tcPr>
          <w:p w:rsidR="00F54495" w:rsidRPr="008F0D33" w:rsidRDefault="00F54495" w:rsidP="00F54495">
            <w:pPr>
              <w:numPr>
                <w:ilvl w:val="0"/>
                <w:numId w:val="15"/>
              </w:numPr>
              <w:spacing w:after="0"/>
              <w:jc w:val="center"/>
              <w:rPr>
                <w:b/>
                <w:sz w:val="20"/>
                <w:szCs w:val="20"/>
                <w:lang w:val="el-GR"/>
              </w:rPr>
            </w:pPr>
          </w:p>
        </w:tc>
        <w:tc>
          <w:tcPr>
            <w:tcW w:w="2747" w:type="pct"/>
          </w:tcPr>
          <w:p w:rsidR="00F54495" w:rsidRPr="008F0D33" w:rsidRDefault="00F54495" w:rsidP="000C6E81">
            <w:pPr>
              <w:spacing w:after="0"/>
              <w:rPr>
                <w:b/>
                <w:lang w:val="el-GR"/>
              </w:rPr>
            </w:pPr>
            <w:r w:rsidRPr="008F0D33">
              <w:rPr>
                <w:b/>
                <w:lang w:val="el-GR"/>
              </w:rPr>
              <w:t>Ανοιχτά Δεδομένα</w:t>
            </w:r>
          </w:p>
        </w:tc>
        <w:tc>
          <w:tcPr>
            <w:tcW w:w="569" w:type="pct"/>
            <w:vAlign w:val="center"/>
          </w:tcPr>
          <w:p w:rsidR="00F54495" w:rsidRPr="008F0D33" w:rsidRDefault="00F54495" w:rsidP="000C6E81">
            <w:pPr>
              <w:spacing w:after="0"/>
              <w:jc w:val="center"/>
              <w:rPr>
                <w:b/>
                <w:sz w:val="20"/>
                <w:szCs w:val="20"/>
                <w:lang w:eastAsia="zh-CN"/>
              </w:rPr>
            </w:pPr>
            <w:r w:rsidRPr="008F0D33">
              <w:rPr>
                <w:b/>
                <w:sz w:val="20"/>
                <w:szCs w:val="20"/>
                <w:lang w:val="el-GR" w:eastAsia="zh-CN"/>
              </w:rPr>
              <w:t>ΝΑΙ</w:t>
            </w:r>
          </w:p>
        </w:tc>
        <w:tc>
          <w:tcPr>
            <w:tcW w:w="607" w:type="pct"/>
            <w:vAlign w:val="center"/>
          </w:tcPr>
          <w:p w:rsidR="00F54495" w:rsidRPr="008F0D33" w:rsidRDefault="00F54495" w:rsidP="000C6E81">
            <w:pPr>
              <w:spacing w:after="0"/>
              <w:rPr>
                <w:b/>
                <w:sz w:val="20"/>
                <w:szCs w:val="20"/>
                <w:lang w:val="el-GR" w:eastAsia="zh-CN"/>
              </w:rPr>
            </w:pPr>
          </w:p>
        </w:tc>
        <w:tc>
          <w:tcPr>
            <w:tcW w:w="736" w:type="pct"/>
          </w:tcPr>
          <w:p w:rsidR="00F54495" w:rsidRPr="008F0D33" w:rsidRDefault="00F54495" w:rsidP="000C6E81">
            <w:pPr>
              <w:spacing w:after="0"/>
              <w:rPr>
                <w:b/>
                <w:sz w:val="20"/>
                <w:szCs w:val="20"/>
                <w:lang w:val="el-GR" w:eastAsia="zh-CN"/>
              </w:rPr>
            </w:pPr>
          </w:p>
        </w:tc>
      </w:tr>
      <w:tr w:rsidR="00F54495" w:rsidRPr="00F54495" w:rsidTr="000C6E81">
        <w:trPr>
          <w:jc w:val="center"/>
        </w:trPr>
        <w:tc>
          <w:tcPr>
            <w:tcW w:w="340" w:type="pct"/>
            <w:vAlign w:val="center"/>
          </w:tcPr>
          <w:p w:rsidR="00F54495" w:rsidRPr="00BD119B" w:rsidRDefault="00F54495" w:rsidP="000C6E81">
            <w:pPr>
              <w:spacing w:after="0"/>
              <w:rPr>
                <w:sz w:val="20"/>
                <w:szCs w:val="20"/>
                <w:lang w:val="el-GR"/>
              </w:rPr>
            </w:pPr>
            <w:r>
              <w:rPr>
                <w:sz w:val="20"/>
                <w:szCs w:val="20"/>
                <w:lang w:val="el-GR"/>
              </w:rPr>
              <w:t>4.α</w:t>
            </w:r>
          </w:p>
        </w:tc>
        <w:tc>
          <w:tcPr>
            <w:tcW w:w="2747" w:type="pct"/>
          </w:tcPr>
          <w:p w:rsidR="00F54495" w:rsidRPr="008F0D33" w:rsidRDefault="00F54495" w:rsidP="000C6E81">
            <w:pPr>
              <w:spacing w:after="0"/>
              <w:rPr>
                <w:lang w:val="el-GR"/>
              </w:rPr>
            </w:pPr>
            <w:r w:rsidRPr="008F0D33">
              <w:rPr>
                <w:lang w:val="el-GR"/>
              </w:rPr>
              <w:t>το ψηφιακό περιεχόμενο που πιθανόν παραχθεί στο πλαίσιο των έργων να είναι συμβατό με τις κατευθύνσεις που σχετίζονται με την παραγωγή ανοικτού ψηφιακού περιεχομένου (</w:t>
            </w:r>
            <w:proofErr w:type="spellStart"/>
            <w:r w:rsidRPr="008F0D33">
              <w:rPr>
                <w:lang w:val="el-GR"/>
              </w:rPr>
              <w:t>Open</w:t>
            </w:r>
            <w:proofErr w:type="spellEnd"/>
            <w:r w:rsidRPr="008F0D33">
              <w:rPr>
                <w:lang w:val="el-GR"/>
              </w:rPr>
              <w:t xml:space="preserve"> </w:t>
            </w:r>
            <w:proofErr w:type="spellStart"/>
            <w:r w:rsidRPr="008F0D33">
              <w:rPr>
                <w:lang w:val="el-GR"/>
              </w:rPr>
              <w:t>Data</w:t>
            </w:r>
            <w:proofErr w:type="spellEnd"/>
            <w:r w:rsidRPr="008F0D33">
              <w:rPr>
                <w:lang w:val="el-GR"/>
              </w:rPr>
              <w:t>) (Οδηγία (ΕΕ) 2019/1024) και τη δυν</w:t>
            </w:r>
            <w:r>
              <w:rPr>
                <w:lang w:val="el-GR"/>
              </w:rPr>
              <w:t>ατότητα επαναχρησιμοποίησης του</w:t>
            </w:r>
          </w:p>
        </w:tc>
        <w:tc>
          <w:tcPr>
            <w:tcW w:w="569" w:type="pct"/>
            <w:vAlign w:val="center"/>
          </w:tcPr>
          <w:p w:rsidR="00F54495" w:rsidRPr="008116CE" w:rsidRDefault="00F54495" w:rsidP="000C6E81">
            <w:pPr>
              <w:spacing w:after="0"/>
              <w:jc w:val="center"/>
              <w:rPr>
                <w:sz w:val="20"/>
                <w:szCs w:val="20"/>
                <w:lang w:val="el-GR" w:eastAsia="zh-CN"/>
              </w:rPr>
            </w:pP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Pr="008F0D33" w:rsidRDefault="00F54495" w:rsidP="000C6E81">
            <w:pPr>
              <w:spacing w:after="0"/>
              <w:rPr>
                <w:sz w:val="20"/>
                <w:szCs w:val="20"/>
                <w:lang w:val="el-GR"/>
              </w:rPr>
            </w:pPr>
            <w:r>
              <w:rPr>
                <w:sz w:val="20"/>
                <w:szCs w:val="20"/>
                <w:lang w:val="el-GR"/>
              </w:rPr>
              <w:t>4.β</w:t>
            </w:r>
          </w:p>
        </w:tc>
        <w:tc>
          <w:tcPr>
            <w:tcW w:w="2747" w:type="pct"/>
          </w:tcPr>
          <w:p w:rsidR="00F54495" w:rsidRPr="00EB6AC8" w:rsidRDefault="00F54495" w:rsidP="000C6E81">
            <w:pPr>
              <w:spacing w:after="0"/>
              <w:rPr>
                <w:lang w:val="el-GR"/>
              </w:rPr>
            </w:pPr>
            <w:r w:rsidRPr="008F0D33">
              <w:rPr>
                <w:lang w:val="el-GR"/>
              </w:rPr>
              <w:t xml:space="preserve">λαμβάνεται μέριμνα για τη υλοποίηση κατάλληλων προγραμματιστικών </w:t>
            </w:r>
            <w:proofErr w:type="spellStart"/>
            <w:r w:rsidRPr="008F0D33">
              <w:rPr>
                <w:lang w:val="el-GR"/>
              </w:rPr>
              <w:t>διεπαφών</w:t>
            </w:r>
            <w:proofErr w:type="spellEnd"/>
            <w:r w:rsidRPr="008F0D33">
              <w:rPr>
                <w:lang w:val="el-GR"/>
              </w:rPr>
              <w:t xml:space="preserve"> (API) για την διάθεση δεδομένων με την μορφή Ανοικτών Δημόσιων Δεδομένων (</w:t>
            </w:r>
            <w:proofErr w:type="spellStart"/>
            <w:r w:rsidRPr="008F0D33">
              <w:rPr>
                <w:lang w:val="el-GR"/>
              </w:rPr>
              <w:t>open</w:t>
            </w:r>
            <w:proofErr w:type="spellEnd"/>
            <w:r w:rsidRPr="008F0D33">
              <w:rPr>
                <w:lang w:val="el-GR"/>
              </w:rPr>
              <w:t xml:space="preserve"> </w:t>
            </w:r>
            <w:proofErr w:type="spellStart"/>
            <w:r w:rsidRPr="008F0D33">
              <w:rPr>
                <w:lang w:val="el-GR"/>
              </w:rPr>
              <w:t>data</w:t>
            </w:r>
            <w:proofErr w:type="spellEnd"/>
            <w:r w:rsidRPr="008F0D33">
              <w:rPr>
                <w:lang w:val="el-GR"/>
              </w:rPr>
              <w:t>),</w:t>
            </w:r>
          </w:p>
        </w:tc>
        <w:tc>
          <w:tcPr>
            <w:tcW w:w="569" w:type="pct"/>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F0D33" w:rsidTr="000C6E81">
        <w:trPr>
          <w:jc w:val="center"/>
        </w:trPr>
        <w:tc>
          <w:tcPr>
            <w:tcW w:w="340" w:type="pct"/>
            <w:vAlign w:val="center"/>
          </w:tcPr>
          <w:p w:rsidR="00F54495" w:rsidRPr="008F0D33" w:rsidRDefault="00F54495" w:rsidP="00F54495">
            <w:pPr>
              <w:numPr>
                <w:ilvl w:val="0"/>
                <w:numId w:val="15"/>
              </w:numPr>
              <w:spacing w:after="0"/>
              <w:jc w:val="center"/>
              <w:rPr>
                <w:b/>
                <w:sz w:val="20"/>
                <w:szCs w:val="20"/>
                <w:lang w:val="el-GR"/>
              </w:rPr>
            </w:pPr>
          </w:p>
        </w:tc>
        <w:tc>
          <w:tcPr>
            <w:tcW w:w="2747" w:type="pct"/>
          </w:tcPr>
          <w:p w:rsidR="00F54495" w:rsidRPr="008F0D33" w:rsidRDefault="00F54495" w:rsidP="000C6E81">
            <w:pPr>
              <w:spacing w:after="0"/>
              <w:rPr>
                <w:b/>
                <w:lang w:val="el-GR"/>
              </w:rPr>
            </w:pPr>
            <w:proofErr w:type="spellStart"/>
            <w:r w:rsidRPr="008F0D33">
              <w:rPr>
                <w:b/>
                <w:lang w:val="el-GR"/>
              </w:rPr>
              <w:t>Κυβερνοασφάλεια</w:t>
            </w:r>
            <w:proofErr w:type="spellEnd"/>
            <w:r w:rsidRPr="008F0D33">
              <w:rPr>
                <w:b/>
                <w:lang w:val="el-GR"/>
              </w:rPr>
              <w:tab/>
            </w:r>
          </w:p>
        </w:tc>
        <w:tc>
          <w:tcPr>
            <w:tcW w:w="569" w:type="pct"/>
            <w:vAlign w:val="center"/>
          </w:tcPr>
          <w:p w:rsidR="00F54495" w:rsidRPr="008F0D33" w:rsidRDefault="00F54495" w:rsidP="000C6E81">
            <w:pPr>
              <w:spacing w:after="0"/>
              <w:jc w:val="center"/>
              <w:rPr>
                <w:b/>
                <w:sz w:val="20"/>
                <w:szCs w:val="20"/>
                <w:lang w:eastAsia="zh-CN"/>
              </w:rPr>
            </w:pPr>
            <w:r w:rsidRPr="008F0D33">
              <w:rPr>
                <w:b/>
                <w:sz w:val="20"/>
                <w:szCs w:val="20"/>
                <w:lang w:val="el-GR" w:eastAsia="zh-CN"/>
              </w:rPr>
              <w:t>ΝΑΙ</w:t>
            </w:r>
          </w:p>
        </w:tc>
        <w:tc>
          <w:tcPr>
            <w:tcW w:w="607" w:type="pct"/>
            <w:vAlign w:val="center"/>
          </w:tcPr>
          <w:p w:rsidR="00F54495" w:rsidRPr="008F0D33" w:rsidRDefault="00F54495" w:rsidP="000C6E81">
            <w:pPr>
              <w:spacing w:after="0"/>
              <w:rPr>
                <w:b/>
                <w:sz w:val="20"/>
                <w:szCs w:val="20"/>
                <w:lang w:val="el-GR" w:eastAsia="zh-CN"/>
              </w:rPr>
            </w:pPr>
          </w:p>
        </w:tc>
        <w:tc>
          <w:tcPr>
            <w:tcW w:w="736" w:type="pct"/>
          </w:tcPr>
          <w:p w:rsidR="00F54495" w:rsidRPr="008F0D33"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B3639F" w:rsidRDefault="00F54495" w:rsidP="000C6E81">
            <w:pPr>
              <w:spacing w:after="0"/>
              <w:rPr>
                <w:sz w:val="20"/>
                <w:szCs w:val="20"/>
                <w:lang w:val="el-GR"/>
              </w:rPr>
            </w:pPr>
            <w:r>
              <w:rPr>
                <w:sz w:val="20"/>
                <w:szCs w:val="20"/>
                <w:lang w:val="el-GR"/>
              </w:rPr>
              <w:t>5.α</w:t>
            </w:r>
          </w:p>
        </w:tc>
        <w:tc>
          <w:tcPr>
            <w:tcW w:w="2747" w:type="pct"/>
          </w:tcPr>
          <w:p w:rsidR="00F54495" w:rsidRPr="00EB6AC8" w:rsidRDefault="00F54495" w:rsidP="000C6E81">
            <w:pPr>
              <w:spacing w:after="0"/>
              <w:rPr>
                <w:lang w:val="el-GR"/>
              </w:rPr>
            </w:pPr>
            <w:r w:rsidRPr="00A62584">
              <w:rPr>
                <w:lang w:val="el-GR"/>
              </w:rPr>
              <w:t>Να ληφθεί υπόψη</w:t>
            </w:r>
            <w:r w:rsidRPr="00C05E05">
              <w:rPr>
                <w:lang w:val="el-GR"/>
              </w:rPr>
              <w:t xml:space="preserve"> </w:t>
            </w:r>
            <w:r>
              <w:rPr>
                <w:lang w:val="el-GR"/>
              </w:rPr>
              <w:t>η</w:t>
            </w:r>
            <w:r w:rsidRPr="008F0D33">
              <w:rPr>
                <w:lang w:val="el-GR"/>
              </w:rPr>
              <w:t xml:space="preserve"> Εθνική Στρατηγική </w:t>
            </w:r>
            <w:proofErr w:type="spellStart"/>
            <w:r w:rsidRPr="008F0D33">
              <w:rPr>
                <w:lang w:val="el-GR"/>
              </w:rPr>
              <w:t>ΚυβερνοΑσφάλειας</w:t>
            </w:r>
            <w:proofErr w:type="spellEnd"/>
            <w:r w:rsidRPr="008F0D33">
              <w:rPr>
                <w:lang w:val="el-GR"/>
              </w:rPr>
              <w:t xml:space="preserve"> (ΑΔΑ:Ψ4Ρ7465ΧΘ0-Ζ6Ω), μέσω της οποίας αναπτύσσεται ο κεντρικός σχεδιασμός της Ελληνικής Πολιτείας αναφορικά με τον τομέα της ασφάλειας στον κυβερνοχώρο.</w:t>
            </w:r>
          </w:p>
        </w:tc>
        <w:tc>
          <w:tcPr>
            <w:tcW w:w="569" w:type="pct"/>
            <w:vAlign w:val="center"/>
          </w:tcPr>
          <w:p w:rsidR="00F54495" w:rsidRPr="00BD20B6"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Pr="00C85B35" w:rsidRDefault="00F54495" w:rsidP="000C6E81">
            <w:pPr>
              <w:spacing w:after="0"/>
              <w:rPr>
                <w:sz w:val="20"/>
                <w:szCs w:val="20"/>
                <w:lang w:val="el-GR"/>
              </w:rPr>
            </w:pPr>
            <w:r>
              <w:rPr>
                <w:sz w:val="20"/>
                <w:szCs w:val="20"/>
                <w:lang w:val="el-GR"/>
              </w:rPr>
              <w:t>5.β</w:t>
            </w:r>
          </w:p>
        </w:tc>
        <w:tc>
          <w:tcPr>
            <w:tcW w:w="2747" w:type="pct"/>
          </w:tcPr>
          <w:p w:rsidR="00F54495" w:rsidRPr="00EB6AC8" w:rsidRDefault="00F54495" w:rsidP="000C6E81">
            <w:pPr>
              <w:spacing w:after="0"/>
              <w:rPr>
                <w:lang w:val="el-GR"/>
              </w:rPr>
            </w:pPr>
            <w:r w:rsidRPr="008F0D33">
              <w:rPr>
                <w:lang w:val="el-GR"/>
              </w:rPr>
              <w:t xml:space="preserve">Να ληφθεί υπόψη </w:t>
            </w:r>
            <w:r>
              <w:rPr>
                <w:lang w:val="el-GR"/>
              </w:rPr>
              <w:t>ο</w:t>
            </w:r>
            <w:r w:rsidRPr="008F0D33">
              <w:rPr>
                <w:lang w:val="el-GR"/>
              </w:rPr>
              <w:t xml:space="preserve"> Ν. 4577/2018 (ΦΕΚ 199/Α΄/ 03-12-2018) που ενσωματώνει την Οδηγία (ΕΕ) 2016/1148/ΕΕ σχετικά με τα μέτρα για υψηλό κοινό επίπεδο ασφάλειας συστημάτων δικτύου και πληροφοριών σε ολόκληρη την Ένωση.</w:t>
            </w:r>
          </w:p>
        </w:tc>
        <w:tc>
          <w:tcPr>
            <w:tcW w:w="569" w:type="pct"/>
            <w:vAlign w:val="center"/>
          </w:tcPr>
          <w:p w:rsidR="00F54495" w:rsidRPr="00BD20B6"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Pr="008F0D33" w:rsidRDefault="00F54495" w:rsidP="000C6E81">
            <w:pPr>
              <w:spacing w:after="0"/>
              <w:rPr>
                <w:sz w:val="20"/>
                <w:szCs w:val="20"/>
                <w:lang w:val="el-GR"/>
              </w:rPr>
            </w:pPr>
            <w:r>
              <w:rPr>
                <w:sz w:val="20"/>
                <w:szCs w:val="20"/>
                <w:lang w:val="el-GR"/>
              </w:rPr>
              <w:t>5.γ</w:t>
            </w:r>
          </w:p>
        </w:tc>
        <w:tc>
          <w:tcPr>
            <w:tcW w:w="2747" w:type="pct"/>
          </w:tcPr>
          <w:p w:rsidR="00F54495" w:rsidRPr="00EB6AC8" w:rsidRDefault="00F54495" w:rsidP="000C6E81">
            <w:pPr>
              <w:spacing w:after="0"/>
              <w:rPr>
                <w:lang w:val="el-GR"/>
              </w:rPr>
            </w:pPr>
            <w:r w:rsidRPr="008F0D33">
              <w:rPr>
                <w:lang w:val="el-GR"/>
              </w:rPr>
              <w:t>Να ικανοποιηθούν οι απαιτήσεις ασφαλούς ανάπτυξης συστημάτων (</w:t>
            </w:r>
            <w:proofErr w:type="spellStart"/>
            <w:r w:rsidRPr="008F0D33">
              <w:rPr>
                <w:lang w:val="el-GR"/>
              </w:rPr>
              <w:t>security</w:t>
            </w:r>
            <w:proofErr w:type="spellEnd"/>
            <w:r w:rsidRPr="008F0D33">
              <w:rPr>
                <w:lang w:val="el-GR"/>
              </w:rPr>
              <w:t xml:space="preserve"> </w:t>
            </w:r>
            <w:proofErr w:type="spellStart"/>
            <w:r w:rsidRPr="008F0D33">
              <w:rPr>
                <w:lang w:val="el-GR"/>
              </w:rPr>
              <w:t>by</w:t>
            </w:r>
            <w:proofErr w:type="spellEnd"/>
            <w:r w:rsidRPr="008F0D33">
              <w:rPr>
                <w:lang w:val="el-GR"/>
              </w:rPr>
              <w:t xml:space="preserve"> design και </w:t>
            </w:r>
            <w:proofErr w:type="spellStart"/>
            <w:r w:rsidRPr="008F0D33">
              <w:rPr>
                <w:lang w:val="el-GR"/>
              </w:rPr>
              <w:t>default</w:t>
            </w:r>
            <w:proofErr w:type="spellEnd"/>
            <w:r w:rsidRPr="008F0D33">
              <w:rPr>
                <w:lang w:val="el-GR"/>
              </w:rPr>
              <w:t xml:space="preserve">) καθώς και οι απαιτήσεις προσωπικών δεδομένων και της </w:t>
            </w:r>
            <w:proofErr w:type="spellStart"/>
            <w:r w:rsidRPr="008F0D33">
              <w:rPr>
                <w:lang w:val="el-GR"/>
              </w:rPr>
              <w:t>ιδιωτικότητας</w:t>
            </w:r>
            <w:proofErr w:type="spellEnd"/>
            <w:r w:rsidRPr="008F0D33">
              <w:rPr>
                <w:lang w:val="el-GR"/>
              </w:rPr>
              <w:t xml:space="preserve"> (</w:t>
            </w:r>
            <w:proofErr w:type="spellStart"/>
            <w:r w:rsidRPr="008F0D33">
              <w:rPr>
                <w:lang w:val="el-GR"/>
              </w:rPr>
              <w:t>privacy</w:t>
            </w:r>
            <w:proofErr w:type="spellEnd"/>
            <w:r w:rsidRPr="008F0D33">
              <w:rPr>
                <w:lang w:val="el-GR"/>
              </w:rPr>
              <w:t xml:space="preserve"> </w:t>
            </w:r>
            <w:proofErr w:type="spellStart"/>
            <w:r w:rsidRPr="008F0D33">
              <w:rPr>
                <w:lang w:val="el-GR"/>
              </w:rPr>
              <w:t>by</w:t>
            </w:r>
            <w:proofErr w:type="spellEnd"/>
            <w:r w:rsidRPr="008F0D33">
              <w:rPr>
                <w:lang w:val="el-GR"/>
              </w:rPr>
              <w:t xml:space="preserve"> design and </w:t>
            </w:r>
            <w:proofErr w:type="spellStart"/>
            <w:r w:rsidRPr="008F0D33">
              <w:rPr>
                <w:lang w:val="el-GR"/>
              </w:rPr>
              <w:t>default</w:t>
            </w:r>
            <w:proofErr w:type="spellEnd"/>
            <w:r w:rsidRPr="008F0D33">
              <w:rPr>
                <w:lang w:val="el-GR"/>
              </w:rPr>
              <w:t>).</w:t>
            </w:r>
          </w:p>
        </w:tc>
        <w:tc>
          <w:tcPr>
            <w:tcW w:w="569" w:type="pct"/>
            <w:vAlign w:val="center"/>
          </w:tcPr>
          <w:p w:rsidR="00F54495" w:rsidRPr="00BD20B6"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426249" w:rsidTr="000C6E81">
        <w:trPr>
          <w:jc w:val="center"/>
        </w:trPr>
        <w:tc>
          <w:tcPr>
            <w:tcW w:w="340" w:type="pct"/>
            <w:vAlign w:val="center"/>
          </w:tcPr>
          <w:p w:rsidR="00F54495" w:rsidRPr="00426249" w:rsidRDefault="00F54495" w:rsidP="00F54495">
            <w:pPr>
              <w:numPr>
                <w:ilvl w:val="0"/>
                <w:numId w:val="15"/>
              </w:numPr>
              <w:spacing w:after="0"/>
              <w:jc w:val="center"/>
              <w:rPr>
                <w:b/>
                <w:sz w:val="20"/>
                <w:szCs w:val="20"/>
                <w:lang w:val="el-GR"/>
              </w:rPr>
            </w:pPr>
          </w:p>
        </w:tc>
        <w:tc>
          <w:tcPr>
            <w:tcW w:w="2747" w:type="pct"/>
          </w:tcPr>
          <w:p w:rsidR="00F54495" w:rsidRPr="00426249" w:rsidRDefault="00F54495" w:rsidP="000C6E81">
            <w:pPr>
              <w:spacing w:after="0"/>
              <w:rPr>
                <w:b/>
              </w:rPr>
            </w:pPr>
            <w:proofErr w:type="spellStart"/>
            <w:r w:rsidRPr="00426249">
              <w:rPr>
                <w:b/>
              </w:rPr>
              <w:t>Πηγ</w:t>
            </w:r>
            <w:proofErr w:type="spellEnd"/>
            <w:r w:rsidRPr="00426249">
              <w:rPr>
                <w:b/>
              </w:rPr>
              <w:t xml:space="preserve">αίος </w:t>
            </w:r>
            <w:proofErr w:type="spellStart"/>
            <w:r w:rsidRPr="00426249">
              <w:rPr>
                <w:b/>
              </w:rPr>
              <w:t>Κώδικ</w:t>
            </w:r>
            <w:proofErr w:type="spellEnd"/>
            <w:r w:rsidRPr="00426249">
              <w:rPr>
                <w:b/>
              </w:rPr>
              <w:t xml:space="preserve">ας </w:t>
            </w:r>
          </w:p>
        </w:tc>
        <w:tc>
          <w:tcPr>
            <w:tcW w:w="569" w:type="pct"/>
            <w:vAlign w:val="center"/>
          </w:tcPr>
          <w:p w:rsidR="00F54495" w:rsidRPr="00426249" w:rsidRDefault="00F54495" w:rsidP="000C6E81">
            <w:pPr>
              <w:spacing w:after="0"/>
              <w:jc w:val="center"/>
              <w:rPr>
                <w:b/>
                <w:sz w:val="20"/>
                <w:szCs w:val="20"/>
                <w:lang w:eastAsia="zh-CN"/>
              </w:rPr>
            </w:pPr>
            <w:r w:rsidRPr="00426249">
              <w:rPr>
                <w:b/>
                <w:sz w:val="20"/>
                <w:szCs w:val="20"/>
                <w:lang w:val="el-GR" w:eastAsia="zh-CN"/>
              </w:rPr>
              <w:t>ΝΑΙ</w:t>
            </w:r>
          </w:p>
        </w:tc>
        <w:tc>
          <w:tcPr>
            <w:tcW w:w="607" w:type="pct"/>
            <w:vAlign w:val="center"/>
          </w:tcPr>
          <w:p w:rsidR="00F54495" w:rsidRPr="00426249" w:rsidRDefault="00F54495" w:rsidP="000C6E81">
            <w:pPr>
              <w:spacing w:after="0"/>
              <w:rPr>
                <w:b/>
                <w:sz w:val="20"/>
                <w:szCs w:val="20"/>
                <w:lang w:val="el-GR" w:eastAsia="zh-CN"/>
              </w:rPr>
            </w:pPr>
          </w:p>
        </w:tc>
        <w:tc>
          <w:tcPr>
            <w:tcW w:w="736" w:type="pct"/>
          </w:tcPr>
          <w:p w:rsidR="00F54495" w:rsidRPr="00426249"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D22B3D" w:rsidRDefault="00F54495" w:rsidP="000C6E81">
            <w:pPr>
              <w:spacing w:after="0"/>
              <w:rPr>
                <w:sz w:val="20"/>
                <w:szCs w:val="20"/>
                <w:lang w:val="el-GR"/>
              </w:rPr>
            </w:pPr>
            <w:r>
              <w:rPr>
                <w:sz w:val="20"/>
                <w:szCs w:val="20"/>
                <w:lang w:val="el-GR"/>
              </w:rPr>
              <w:t>6.α</w:t>
            </w:r>
          </w:p>
        </w:tc>
        <w:tc>
          <w:tcPr>
            <w:tcW w:w="2747" w:type="pct"/>
          </w:tcPr>
          <w:p w:rsidR="00F54495" w:rsidRPr="00426249" w:rsidRDefault="00F54495" w:rsidP="000C6E81">
            <w:pPr>
              <w:spacing w:after="0"/>
              <w:rPr>
                <w:lang w:val="el-GR"/>
              </w:rPr>
            </w:pPr>
            <w:r w:rsidRPr="00426249">
              <w:rPr>
                <w:lang w:val="el-GR"/>
              </w:rPr>
              <w:t>Να εξασφαλιστεί ότι το σύνολο του πη</w:t>
            </w:r>
            <w:r>
              <w:rPr>
                <w:lang w:val="el-GR"/>
              </w:rPr>
              <w:t>γαίου κώδικα που θα παραχθεί στο</w:t>
            </w:r>
            <w:r w:rsidRPr="00426249">
              <w:rPr>
                <w:lang w:val="el-GR"/>
              </w:rPr>
              <w:t xml:space="preserve"> πλαίσι</w:t>
            </w:r>
            <w:r>
              <w:rPr>
                <w:lang w:val="el-GR"/>
              </w:rPr>
              <w:t>ο</w:t>
            </w:r>
            <w:r w:rsidRPr="00426249">
              <w:rPr>
                <w:lang w:val="el-GR"/>
              </w:rPr>
              <w:t xml:space="preserve"> των </w:t>
            </w:r>
            <w:r>
              <w:rPr>
                <w:lang w:val="el-GR"/>
              </w:rPr>
              <w:t xml:space="preserve">υπηρεσιών υλοποίησης λογισμικού </w:t>
            </w:r>
            <w:r w:rsidRPr="00426249">
              <w:rPr>
                <w:lang w:val="el-GR"/>
              </w:rPr>
              <w:t>θ</w:t>
            </w:r>
            <w:r>
              <w:rPr>
                <w:lang w:val="el-GR"/>
              </w:rPr>
              <w:t>α αποτελεί παραδοτέο του έργου</w:t>
            </w:r>
          </w:p>
        </w:tc>
        <w:tc>
          <w:tcPr>
            <w:tcW w:w="569" w:type="pct"/>
            <w:vAlign w:val="center"/>
          </w:tcPr>
          <w:p w:rsidR="00F54495" w:rsidRPr="008116CE" w:rsidRDefault="00F54495" w:rsidP="000C6E81">
            <w:pPr>
              <w:spacing w:after="0"/>
              <w:jc w:val="center"/>
              <w:rPr>
                <w:sz w:val="20"/>
                <w:szCs w:val="20"/>
                <w:lang w:val="el-GR" w:eastAsia="zh-CN"/>
              </w:rPr>
            </w:pPr>
            <w:r w:rsidRPr="001D467D">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Default="00F54495" w:rsidP="000C6E81">
            <w:pPr>
              <w:spacing w:after="0"/>
              <w:rPr>
                <w:sz w:val="20"/>
                <w:szCs w:val="20"/>
                <w:lang w:val="el-GR"/>
              </w:rPr>
            </w:pPr>
            <w:r>
              <w:rPr>
                <w:sz w:val="20"/>
                <w:szCs w:val="20"/>
                <w:lang w:val="el-GR"/>
              </w:rPr>
              <w:t>6.β</w:t>
            </w:r>
          </w:p>
        </w:tc>
        <w:tc>
          <w:tcPr>
            <w:tcW w:w="2747" w:type="pct"/>
          </w:tcPr>
          <w:p w:rsidR="00F54495" w:rsidRPr="00B515B7" w:rsidRDefault="00F54495" w:rsidP="000C6E81">
            <w:pPr>
              <w:spacing w:after="0"/>
              <w:rPr>
                <w:lang w:val="el-GR"/>
              </w:rPr>
            </w:pPr>
            <w:r w:rsidRPr="00B515B7">
              <w:rPr>
                <w:lang w:val="el-GR"/>
              </w:rPr>
              <w:t xml:space="preserve">Να εξασφαλιστεί ότι το σύνολο του πηγαίου κώδικα που θα παραχθεί στο πλαίσιο των υπηρεσιών υλοποίησης λογισμικού θα συνοδεύεται από αναλυτική τεκμηρίωση </w:t>
            </w:r>
          </w:p>
        </w:tc>
        <w:tc>
          <w:tcPr>
            <w:tcW w:w="569" w:type="pct"/>
            <w:vAlign w:val="center"/>
          </w:tcPr>
          <w:p w:rsidR="00F54495" w:rsidRDefault="00F54495" w:rsidP="000C6E81">
            <w:pPr>
              <w:spacing w:after="0"/>
              <w:jc w:val="center"/>
            </w:pPr>
            <w:r w:rsidRPr="00D76B0B">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Default="00F54495" w:rsidP="000C6E81">
            <w:pPr>
              <w:spacing w:after="0"/>
              <w:rPr>
                <w:sz w:val="20"/>
                <w:szCs w:val="20"/>
                <w:lang w:val="el-GR"/>
              </w:rPr>
            </w:pPr>
            <w:r>
              <w:rPr>
                <w:sz w:val="20"/>
                <w:szCs w:val="20"/>
                <w:lang w:val="el-GR"/>
              </w:rPr>
              <w:t>6.γ</w:t>
            </w:r>
          </w:p>
        </w:tc>
        <w:tc>
          <w:tcPr>
            <w:tcW w:w="2747" w:type="pct"/>
          </w:tcPr>
          <w:p w:rsidR="00F54495" w:rsidRPr="00B515B7" w:rsidRDefault="00F54495" w:rsidP="000C6E81">
            <w:pPr>
              <w:spacing w:after="0"/>
              <w:rPr>
                <w:lang w:val="el-GR"/>
              </w:rPr>
            </w:pPr>
            <w:r w:rsidRPr="00B515B7">
              <w:rPr>
                <w:lang w:val="el-GR"/>
              </w:rPr>
              <w:t>Να εξασφαλιστεί ότι το σύνολο του πηγαίου κώδικα που θα παραχθεί στο πλαίσιο των υπηρεσιών υλοποίησης λογισμικού θα διατίθεται με άδεια που θα επιτρέπει την περαιτέρω χρήση του από το φορέα</w:t>
            </w:r>
          </w:p>
        </w:tc>
        <w:tc>
          <w:tcPr>
            <w:tcW w:w="569" w:type="pct"/>
            <w:vAlign w:val="center"/>
          </w:tcPr>
          <w:p w:rsidR="00F54495" w:rsidRDefault="00F54495" w:rsidP="000C6E81">
            <w:pPr>
              <w:jc w:val="center"/>
            </w:pPr>
            <w:r w:rsidRPr="00D76B0B">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426249" w:rsidTr="000C6E81">
        <w:trPr>
          <w:jc w:val="center"/>
        </w:trPr>
        <w:tc>
          <w:tcPr>
            <w:tcW w:w="340" w:type="pct"/>
            <w:vAlign w:val="center"/>
          </w:tcPr>
          <w:p w:rsidR="00F54495" w:rsidRPr="00426249" w:rsidRDefault="00F54495" w:rsidP="00F54495">
            <w:pPr>
              <w:numPr>
                <w:ilvl w:val="0"/>
                <w:numId w:val="15"/>
              </w:numPr>
              <w:spacing w:after="0"/>
              <w:jc w:val="center"/>
              <w:rPr>
                <w:b/>
                <w:sz w:val="20"/>
                <w:szCs w:val="20"/>
                <w:lang w:val="el-GR"/>
              </w:rPr>
            </w:pPr>
          </w:p>
        </w:tc>
        <w:tc>
          <w:tcPr>
            <w:tcW w:w="2747" w:type="pct"/>
          </w:tcPr>
          <w:p w:rsidR="00F54495" w:rsidRPr="00426249" w:rsidRDefault="00F54495" w:rsidP="000C6E81">
            <w:pPr>
              <w:spacing w:after="0"/>
              <w:rPr>
                <w:b/>
              </w:rPr>
            </w:pPr>
            <w:proofErr w:type="spellStart"/>
            <w:r w:rsidRPr="00426249">
              <w:rPr>
                <w:b/>
              </w:rPr>
              <w:t>Αντίγρ</w:t>
            </w:r>
            <w:proofErr w:type="spellEnd"/>
            <w:r w:rsidRPr="00426249">
              <w:rPr>
                <w:b/>
              </w:rPr>
              <w:t xml:space="preserve">αφα </w:t>
            </w:r>
            <w:proofErr w:type="spellStart"/>
            <w:r w:rsidRPr="00426249">
              <w:rPr>
                <w:b/>
              </w:rPr>
              <w:t>Ασφ</w:t>
            </w:r>
            <w:proofErr w:type="spellEnd"/>
            <w:r w:rsidRPr="00426249">
              <w:rPr>
                <w:b/>
              </w:rPr>
              <w:t>αλείας</w:t>
            </w:r>
          </w:p>
        </w:tc>
        <w:tc>
          <w:tcPr>
            <w:tcW w:w="569" w:type="pct"/>
            <w:vAlign w:val="center"/>
          </w:tcPr>
          <w:p w:rsidR="00F54495" w:rsidRPr="00426249" w:rsidRDefault="00F54495" w:rsidP="000C6E81">
            <w:pPr>
              <w:spacing w:after="0"/>
              <w:jc w:val="center"/>
              <w:rPr>
                <w:b/>
              </w:rPr>
            </w:pPr>
            <w:r w:rsidRPr="00426249">
              <w:rPr>
                <w:b/>
                <w:sz w:val="20"/>
                <w:szCs w:val="20"/>
                <w:lang w:val="el-GR" w:eastAsia="zh-CN"/>
              </w:rPr>
              <w:t>ΝΑΙ</w:t>
            </w:r>
          </w:p>
        </w:tc>
        <w:tc>
          <w:tcPr>
            <w:tcW w:w="607" w:type="pct"/>
            <w:vAlign w:val="center"/>
          </w:tcPr>
          <w:p w:rsidR="00F54495" w:rsidRPr="00426249" w:rsidRDefault="00F54495" w:rsidP="000C6E81">
            <w:pPr>
              <w:spacing w:after="0"/>
              <w:rPr>
                <w:b/>
                <w:sz w:val="20"/>
                <w:szCs w:val="20"/>
                <w:lang w:val="el-GR" w:eastAsia="zh-CN"/>
              </w:rPr>
            </w:pPr>
          </w:p>
        </w:tc>
        <w:tc>
          <w:tcPr>
            <w:tcW w:w="736" w:type="pct"/>
          </w:tcPr>
          <w:p w:rsidR="00F54495" w:rsidRPr="00426249"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D22B3D" w:rsidRDefault="00F54495" w:rsidP="000C6E81">
            <w:pPr>
              <w:spacing w:after="0"/>
              <w:rPr>
                <w:sz w:val="20"/>
                <w:szCs w:val="20"/>
                <w:lang w:val="el-GR"/>
              </w:rPr>
            </w:pPr>
            <w:r>
              <w:rPr>
                <w:sz w:val="20"/>
                <w:szCs w:val="20"/>
                <w:lang w:val="el-GR"/>
              </w:rPr>
              <w:t>7.α</w:t>
            </w:r>
          </w:p>
        </w:tc>
        <w:tc>
          <w:tcPr>
            <w:tcW w:w="2747" w:type="pct"/>
          </w:tcPr>
          <w:p w:rsidR="00F54495" w:rsidRPr="00426249" w:rsidRDefault="00F54495" w:rsidP="000C6E81">
            <w:pPr>
              <w:spacing w:after="0"/>
              <w:rPr>
                <w:lang w:val="el-GR"/>
              </w:rPr>
            </w:pPr>
            <w:r w:rsidRPr="00426249">
              <w:rPr>
                <w:lang w:val="el-GR"/>
              </w:rPr>
              <w:t>Να υιοθετηθεί/ αναπτυχθεί συγκεκριμένη πολιτική για τη λήψη και διαχείριση των αντιγράφων ασφαλείας σύμφωνα με το ισχύον κανονιστικό πλαίσιο, η οποία πρέπει κατ’ ελάχιστον να διασφαλίζει τη δυνατότητα ανάκτησης των δεδομένων, ανά πάσα στιγμή, για το πλήρες εύρος χρόνου που καθορίζει η σχετική νομοθεσία.</w:t>
            </w:r>
          </w:p>
        </w:tc>
        <w:tc>
          <w:tcPr>
            <w:tcW w:w="569" w:type="pct"/>
            <w:vAlign w:val="center"/>
          </w:tcPr>
          <w:p w:rsidR="00F54495" w:rsidRPr="00FD5ADF"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426249" w:rsidTr="000C6E81">
        <w:trPr>
          <w:jc w:val="center"/>
        </w:trPr>
        <w:tc>
          <w:tcPr>
            <w:tcW w:w="340" w:type="pct"/>
            <w:vAlign w:val="center"/>
          </w:tcPr>
          <w:p w:rsidR="00F54495" w:rsidRPr="00426249" w:rsidRDefault="00F54495" w:rsidP="00F54495">
            <w:pPr>
              <w:numPr>
                <w:ilvl w:val="0"/>
                <w:numId w:val="15"/>
              </w:numPr>
              <w:spacing w:after="0"/>
              <w:jc w:val="center"/>
              <w:rPr>
                <w:b/>
                <w:sz w:val="20"/>
                <w:szCs w:val="20"/>
                <w:lang w:val="el-GR"/>
              </w:rPr>
            </w:pPr>
          </w:p>
        </w:tc>
        <w:tc>
          <w:tcPr>
            <w:tcW w:w="2747" w:type="pct"/>
          </w:tcPr>
          <w:p w:rsidR="00F54495" w:rsidRPr="00426249" w:rsidRDefault="00F54495" w:rsidP="000C6E81">
            <w:pPr>
              <w:spacing w:after="0"/>
              <w:rPr>
                <w:b/>
              </w:rPr>
            </w:pPr>
            <w:proofErr w:type="spellStart"/>
            <w:r w:rsidRPr="00426249">
              <w:rPr>
                <w:b/>
              </w:rPr>
              <w:t>Αρχιτεκτονική</w:t>
            </w:r>
            <w:proofErr w:type="spellEnd"/>
          </w:p>
        </w:tc>
        <w:tc>
          <w:tcPr>
            <w:tcW w:w="569" w:type="pct"/>
            <w:vAlign w:val="center"/>
          </w:tcPr>
          <w:p w:rsidR="00F54495" w:rsidRPr="00426249" w:rsidRDefault="00F54495" w:rsidP="000C6E81">
            <w:pPr>
              <w:spacing w:after="0"/>
              <w:jc w:val="center"/>
              <w:rPr>
                <w:b/>
                <w:sz w:val="20"/>
                <w:szCs w:val="20"/>
                <w:lang w:val="el-GR" w:eastAsia="zh-CN"/>
              </w:rPr>
            </w:pPr>
            <w:r w:rsidRPr="00BD20B6">
              <w:rPr>
                <w:b/>
                <w:sz w:val="20"/>
                <w:szCs w:val="20"/>
                <w:lang w:val="el-GR" w:eastAsia="zh-CN"/>
              </w:rPr>
              <w:t>ΝΑΙ</w:t>
            </w:r>
          </w:p>
        </w:tc>
        <w:tc>
          <w:tcPr>
            <w:tcW w:w="607" w:type="pct"/>
            <w:vAlign w:val="center"/>
          </w:tcPr>
          <w:p w:rsidR="00F54495" w:rsidRPr="00426249" w:rsidRDefault="00F54495" w:rsidP="000C6E81">
            <w:pPr>
              <w:spacing w:after="0"/>
              <w:rPr>
                <w:b/>
                <w:sz w:val="20"/>
                <w:szCs w:val="20"/>
                <w:lang w:val="el-GR" w:eastAsia="zh-CN"/>
              </w:rPr>
            </w:pPr>
          </w:p>
        </w:tc>
        <w:tc>
          <w:tcPr>
            <w:tcW w:w="736" w:type="pct"/>
          </w:tcPr>
          <w:p w:rsidR="00F54495" w:rsidRPr="00426249"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D22B3D" w:rsidRDefault="00F54495" w:rsidP="000C6E81">
            <w:pPr>
              <w:spacing w:after="0"/>
              <w:rPr>
                <w:sz w:val="20"/>
                <w:szCs w:val="20"/>
                <w:lang w:val="el-GR"/>
              </w:rPr>
            </w:pPr>
            <w:r>
              <w:rPr>
                <w:sz w:val="20"/>
                <w:szCs w:val="20"/>
                <w:lang w:val="el-GR"/>
              </w:rPr>
              <w:t>8.α</w:t>
            </w:r>
          </w:p>
        </w:tc>
        <w:tc>
          <w:tcPr>
            <w:tcW w:w="2747" w:type="pct"/>
          </w:tcPr>
          <w:p w:rsidR="00F54495" w:rsidRPr="00827889" w:rsidRDefault="00F54495" w:rsidP="000C6E81">
            <w:pPr>
              <w:spacing w:after="0"/>
              <w:rPr>
                <w:lang w:val="el-GR"/>
              </w:rPr>
            </w:pPr>
            <w:r w:rsidRPr="00426249">
              <w:rPr>
                <w:lang w:val="el-GR"/>
              </w:rPr>
              <w:t>Να υιοθετηθεί αρθρωτή (</w:t>
            </w:r>
            <w:r w:rsidRPr="005C3C80">
              <w:t>modular</w:t>
            </w:r>
            <w:r w:rsidRPr="00426249">
              <w:rPr>
                <w:lang w:val="el-GR"/>
              </w:rPr>
              <w:t>) αρχιτεκτονική, ώστε να είναι εφικτή η αξιοποίηση μελλοντικών</w:t>
            </w:r>
            <w:r>
              <w:rPr>
                <w:lang w:val="el-GR"/>
              </w:rPr>
              <w:t xml:space="preserve"> οριζόντιων δράσεων υπουργείων.</w:t>
            </w:r>
          </w:p>
        </w:tc>
        <w:tc>
          <w:tcPr>
            <w:tcW w:w="569" w:type="pct"/>
            <w:vAlign w:val="center"/>
          </w:tcPr>
          <w:p w:rsidR="00F54495" w:rsidRPr="00FD5ADF"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Pr="00D22B3D" w:rsidRDefault="00F54495" w:rsidP="000C6E81">
            <w:pPr>
              <w:spacing w:after="0"/>
              <w:rPr>
                <w:sz w:val="20"/>
                <w:szCs w:val="20"/>
                <w:lang w:val="el-GR"/>
              </w:rPr>
            </w:pPr>
            <w:r>
              <w:rPr>
                <w:sz w:val="20"/>
                <w:szCs w:val="20"/>
                <w:lang w:val="el-GR"/>
              </w:rPr>
              <w:t>8.β</w:t>
            </w:r>
          </w:p>
        </w:tc>
        <w:tc>
          <w:tcPr>
            <w:tcW w:w="2747" w:type="pct"/>
          </w:tcPr>
          <w:p w:rsidR="00F54495" w:rsidRPr="00B515B7" w:rsidRDefault="00F54495" w:rsidP="000C6E81">
            <w:pPr>
              <w:spacing w:after="0"/>
              <w:rPr>
                <w:lang w:val="el-GR"/>
              </w:rPr>
            </w:pPr>
            <w:r w:rsidRPr="00B515B7">
              <w:rPr>
                <w:lang w:val="el-GR"/>
              </w:rPr>
              <w:t>Ο Σχεδιασμός να παρέχει εγγενώς την απαραίτητη ευελιξία και να επιτρέπει την παραμετροποίηση του συστήματος για την προσθήκη νέων διαδικασιών και εκτέλεση επεκτάσεων (π.χ. προσθήκη αισθητήρων) από τους χρήστες του, χωρίς την παρέμβαση αναδόχου.</w:t>
            </w:r>
          </w:p>
        </w:tc>
        <w:tc>
          <w:tcPr>
            <w:tcW w:w="569" w:type="pct"/>
            <w:vAlign w:val="center"/>
          </w:tcPr>
          <w:p w:rsidR="00F54495" w:rsidRPr="00FD5ADF"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8116CE" w:rsidTr="000C6E81">
        <w:trPr>
          <w:jc w:val="center"/>
        </w:trPr>
        <w:tc>
          <w:tcPr>
            <w:tcW w:w="340" w:type="pct"/>
            <w:vAlign w:val="center"/>
          </w:tcPr>
          <w:p w:rsidR="00F54495" w:rsidRPr="00D22B3D" w:rsidRDefault="00F54495" w:rsidP="000C6E81">
            <w:pPr>
              <w:spacing w:after="0"/>
              <w:rPr>
                <w:sz w:val="20"/>
                <w:szCs w:val="20"/>
                <w:lang w:val="el-GR"/>
              </w:rPr>
            </w:pPr>
            <w:r>
              <w:rPr>
                <w:sz w:val="20"/>
                <w:szCs w:val="20"/>
                <w:lang w:val="el-GR"/>
              </w:rPr>
              <w:t>8.γ</w:t>
            </w:r>
          </w:p>
        </w:tc>
        <w:tc>
          <w:tcPr>
            <w:tcW w:w="2747" w:type="pct"/>
          </w:tcPr>
          <w:p w:rsidR="00F54495" w:rsidRPr="00B515B7" w:rsidRDefault="00F54495" w:rsidP="000C6E81">
            <w:pPr>
              <w:spacing w:after="0"/>
              <w:rPr>
                <w:lang w:val="el-GR"/>
              </w:rPr>
            </w:pPr>
            <w:r w:rsidRPr="00B515B7">
              <w:rPr>
                <w:lang w:val="el-GR"/>
              </w:rPr>
              <w:t>Να δίνεται έμφαση στην ενοποίηση των νέων υφιστάμενων εφαρμογών σε ενιαίο λειτουργικό σύνολο.</w:t>
            </w:r>
          </w:p>
        </w:tc>
        <w:tc>
          <w:tcPr>
            <w:tcW w:w="569" w:type="pct"/>
            <w:vAlign w:val="center"/>
          </w:tcPr>
          <w:p w:rsidR="00F54495" w:rsidRPr="00FD5ADF"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r w:rsidR="00F54495" w:rsidRPr="00426249" w:rsidTr="000C6E81">
        <w:trPr>
          <w:jc w:val="center"/>
        </w:trPr>
        <w:tc>
          <w:tcPr>
            <w:tcW w:w="340" w:type="pct"/>
            <w:vAlign w:val="center"/>
          </w:tcPr>
          <w:p w:rsidR="00F54495" w:rsidRPr="00426249" w:rsidRDefault="00F54495" w:rsidP="00F54495">
            <w:pPr>
              <w:numPr>
                <w:ilvl w:val="0"/>
                <w:numId w:val="15"/>
              </w:numPr>
              <w:spacing w:after="0"/>
              <w:jc w:val="center"/>
              <w:rPr>
                <w:b/>
                <w:sz w:val="20"/>
                <w:szCs w:val="20"/>
                <w:lang w:val="el-GR"/>
              </w:rPr>
            </w:pPr>
          </w:p>
        </w:tc>
        <w:tc>
          <w:tcPr>
            <w:tcW w:w="2747" w:type="pct"/>
          </w:tcPr>
          <w:p w:rsidR="00F54495" w:rsidRPr="00426249" w:rsidRDefault="00F54495" w:rsidP="000C6E81">
            <w:pPr>
              <w:spacing w:after="0"/>
              <w:rPr>
                <w:b/>
              </w:rPr>
            </w:pPr>
            <w:proofErr w:type="spellStart"/>
            <w:r w:rsidRPr="00426249">
              <w:rPr>
                <w:b/>
              </w:rPr>
              <w:t>Βιωσιμότητ</w:t>
            </w:r>
            <w:proofErr w:type="spellEnd"/>
            <w:r w:rsidRPr="00426249">
              <w:rPr>
                <w:b/>
              </w:rPr>
              <w:t>α</w:t>
            </w:r>
          </w:p>
        </w:tc>
        <w:tc>
          <w:tcPr>
            <w:tcW w:w="569" w:type="pct"/>
            <w:vAlign w:val="center"/>
          </w:tcPr>
          <w:p w:rsidR="00F54495" w:rsidRPr="00426249" w:rsidRDefault="00F54495" w:rsidP="000C6E81">
            <w:pPr>
              <w:spacing w:after="0"/>
              <w:jc w:val="center"/>
              <w:rPr>
                <w:b/>
                <w:sz w:val="20"/>
                <w:szCs w:val="20"/>
                <w:lang w:val="el-GR" w:eastAsia="zh-CN"/>
              </w:rPr>
            </w:pPr>
            <w:r w:rsidRPr="00BD20B6">
              <w:rPr>
                <w:b/>
                <w:sz w:val="20"/>
                <w:szCs w:val="20"/>
                <w:lang w:val="el-GR" w:eastAsia="zh-CN"/>
              </w:rPr>
              <w:t>ΝΑΙ</w:t>
            </w:r>
          </w:p>
        </w:tc>
        <w:tc>
          <w:tcPr>
            <w:tcW w:w="607" w:type="pct"/>
            <w:vAlign w:val="center"/>
          </w:tcPr>
          <w:p w:rsidR="00F54495" w:rsidRPr="00426249" w:rsidRDefault="00F54495" w:rsidP="000C6E81">
            <w:pPr>
              <w:spacing w:after="0"/>
              <w:rPr>
                <w:b/>
                <w:sz w:val="20"/>
                <w:szCs w:val="20"/>
                <w:lang w:val="el-GR" w:eastAsia="zh-CN"/>
              </w:rPr>
            </w:pPr>
          </w:p>
        </w:tc>
        <w:tc>
          <w:tcPr>
            <w:tcW w:w="736" w:type="pct"/>
          </w:tcPr>
          <w:p w:rsidR="00F54495" w:rsidRPr="00426249" w:rsidRDefault="00F54495" w:rsidP="000C6E81">
            <w:pPr>
              <w:spacing w:after="0"/>
              <w:rPr>
                <w:b/>
                <w:sz w:val="20"/>
                <w:szCs w:val="20"/>
                <w:lang w:val="el-GR" w:eastAsia="zh-CN"/>
              </w:rPr>
            </w:pPr>
          </w:p>
        </w:tc>
      </w:tr>
      <w:tr w:rsidR="00F54495" w:rsidRPr="008116CE" w:rsidTr="000C6E81">
        <w:trPr>
          <w:jc w:val="center"/>
        </w:trPr>
        <w:tc>
          <w:tcPr>
            <w:tcW w:w="340" w:type="pct"/>
            <w:vAlign w:val="center"/>
          </w:tcPr>
          <w:p w:rsidR="00F54495" w:rsidRPr="00D22B3D" w:rsidRDefault="00F54495" w:rsidP="000C6E81">
            <w:pPr>
              <w:spacing w:after="0"/>
              <w:rPr>
                <w:sz w:val="20"/>
                <w:szCs w:val="20"/>
                <w:lang w:val="el-GR"/>
              </w:rPr>
            </w:pPr>
            <w:r>
              <w:rPr>
                <w:sz w:val="20"/>
                <w:szCs w:val="20"/>
                <w:lang w:val="el-GR"/>
              </w:rPr>
              <w:t>9.α</w:t>
            </w:r>
          </w:p>
        </w:tc>
        <w:tc>
          <w:tcPr>
            <w:tcW w:w="2747" w:type="pct"/>
          </w:tcPr>
          <w:p w:rsidR="00F54495" w:rsidRPr="00426249" w:rsidRDefault="00F54495" w:rsidP="000C6E81">
            <w:pPr>
              <w:spacing w:after="0"/>
              <w:rPr>
                <w:lang w:val="el-GR"/>
              </w:rPr>
            </w:pPr>
            <w:r w:rsidRPr="00426249">
              <w:rPr>
                <w:lang w:val="el-GR"/>
              </w:rPr>
              <w:t>Να ληφθεί εκ των προτέρων πρόνοια για τη βιωσιμότητα του έργου, με μακροπρόθεσμη δέσμευση λειτουργία</w:t>
            </w:r>
            <w:r>
              <w:rPr>
                <w:lang w:val="el-GR"/>
              </w:rPr>
              <w:t>ς</w:t>
            </w:r>
            <w:r w:rsidRPr="00426249">
              <w:rPr>
                <w:lang w:val="el-GR"/>
              </w:rPr>
              <w:t xml:space="preserve"> και συγκεκριμένο πλάνο ενσωμάτωσής του στο επιχειρησιακό περιβάλλον του φορέα.</w:t>
            </w:r>
          </w:p>
        </w:tc>
        <w:tc>
          <w:tcPr>
            <w:tcW w:w="569" w:type="pct"/>
            <w:vAlign w:val="center"/>
          </w:tcPr>
          <w:p w:rsidR="00F54495" w:rsidRPr="00FD5ADF" w:rsidRDefault="00F54495" w:rsidP="000C6E81">
            <w:pPr>
              <w:spacing w:after="0"/>
              <w:jc w:val="center"/>
              <w:rPr>
                <w:sz w:val="20"/>
                <w:szCs w:val="20"/>
                <w:lang w:val="el-GR" w:eastAsia="zh-CN"/>
              </w:rPr>
            </w:pPr>
            <w:r w:rsidRPr="00BD20B6">
              <w:rPr>
                <w:sz w:val="20"/>
                <w:szCs w:val="20"/>
                <w:lang w:val="el-GR" w:eastAsia="zh-CN"/>
              </w:rPr>
              <w:t>ΝΑΙ</w:t>
            </w:r>
          </w:p>
        </w:tc>
        <w:tc>
          <w:tcPr>
            <w:tcW w:w="607" w:type="pct"/>
            <w:vAlign w:val="center"/>
          </w:tcPr>
          <w:p w:rsidR="00F54495" w:rsidRPr="008116CE" w:rsidRDefault="00F54495" w:rsidP="000C6E81">
            <w:pPr>
              <w:spacing w:after="0"/>
              <w:rPr>
                <w:sz w:val="20"/>
                <w:szCs w:val="20"/>
                <w:lang w:val="el-GR" w:eastAsia="zh-CN"/>
              </w:rPr>
            </w:pPr>
          </w:p>
        </w:tc>
        <w:tc>
          <w:tcPr>
            <w:tcW w:w="736" w:type="pct"/>
          </w:tcPr>
          <w:p w:rsidR="00F54495" w:rsidRPr="008116CE" w:rsidRDefault="00F54495" w:rsidP="000C6E81">
            <w:pPr>
              <w:spacing w:after="0"/>
              <w:rPr>
                <w:sz w:val="20"/>
                <w:szCs w:val="20"/>
                <w:lang w:val="el-GR" w:eastAsia="zh-CN"/>
              </w:rPr>
            </w:pPr>
          </w:p>
        </w:tc>
      </w:tr>
    </w:tbl>
    <w:p w:rsidR="00F54495" w:rsidRDefault="00F54495" w:rsidP="00F54495">
      <w:pPr>
        <w:pStyle w:val="2"/>
        <w:rPr>
          <w:rFonts w:ascii="Calibri" w:hAnsi="Calibri" w:cs="Calibri"/>
          <w:color w:val="FF0000"/>
          <w:lang w:val="el-G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54495" w:rsidRPr="00461840" w:rsidTr="000C6E81">
        <w:trPr>
          <w:jc w:val="center"/>
        </w:trPr>
        <w:tc>
          <w:tcPr>
            <w:tcW w:w="707" w:type="dxa"/>
            <w:vAlign w:val="center"/>
          </w:tcPr>
          <w:p w:rsidR="00F54495" w:rsidRPr="00BD3A76" w:rsidRDefault="00F54495" w:rsidP="000C6E81">
            <w:pPr>
              <w:spacing w:after="0"/>
              <w:jc w:val="center"/>
              <w:rPr>
                <w:b/>
                <w:sz w:val="20"/>
                <w:szCs w:val="20"/>
                <w:lang w:val="en-US" w:eastAsia="zh-CN"/>
              </w:rPr>
            </w:pPr>
            <w:r>
              <w:rPr>
                <w:color w:val="FF0000"/>
                <w:sz w:val="24"/>
                <w:highlight w:val="green"/>
                <w:u w:val="single"/>
                <w:lang w:val="el-GR"/>
              </w:rPr>
              <w:br w:type="page"/>
            </w:r>
            <w:r w:rsidRPr="00BD3A76">
              <w:rPr>
                <w:b/>
                <w:bCs/>
                <w:sz w:val="20"/>
                <w:szCs w:val="20"/>
                <w:lang w:val="en-US" w:eastAsia="zh-CN"/>
              </w:rPr>
              <w:t>α/α</w:t>
            </w:r>
          </w:p>
        </w:tc>
        <w:tc>
          <w:tcPr>
            <w:tcW w:w="5237" w:type="dxa"/>
            <w:vAlign w:val="center"/>
          </w:tcPr>
          <w:p w:rsidR="00F54495" w:rsidRPr="00606463" w:rsidRDefault="00F54495" w:rsidP="000C6E81">
            <w:pPr>
              <w:spacing w:after="0"/>
              <w:jc w:val="left"/>
              <w:rPr>
                <w:b/>
                <w:lang w:val="el-GR"/>
              </w:rPr>
            </w:pPr>
            <w:r w:rsidRPr="00606463">
              <w:rPr>
                <w:b/>
                <w:lang w:val="el-GR"/>
              </w:rPr>
              <w:t>6. Ειδικές Απαιτήσεις Έργου</w:t>
            </w:r>
          </w:p>
        </w:tc>
        <w:tc>
          <w:tcPr>
            <w:tcW w:w="1183" w:type="dxa"/>
            <w:vAlign w:val="center"/>
          </w:tcPr>
          <w:p w:rsidR="00F54495" w:rsidRPr="00BD3A76" w:rsidRDefault="00F54495" w:rsidP="000C6E81">
            <w:pPr>
              <w:spacing w:after="0"/>
              <w:jc w:val="center"/>
              <w:rPr>
                <w:b/>
                <w:sz w:val="20"/>
                <w:szCs w:val="20"/>
                <w:lang w:val="el-GR" w:eastAsia="zh-CN"/>
              </w:rPr>
            </w:pPr>
            <w:r w:rsidRPr="00BD3A76">
              <w:rPr>
                <w:b/>
                <w:bCs/>
                <w:sz w:val="20"/>
                <w:szCs w:val="20"/>
                <w:lang w:val="el-GR" w:eastAsia="zh-CN"/>
              </w:rPr>
              <w:t>ΑΠΑΙΤΗΣΗ</w:t>
            </w:r>
          </w:p>
        </w:tc>
        <w:tc>
          <w:tcPr>
            <w:tcW w:w="1262" w:type="dxa"/>
            <w:vAlign w:val="center"/>
          </w:tcPr>
          <w:p w:rsidR="00F54495" w:rsidRPr="00BD3A76" w:rsidRDefault="00F54495" w:rsidP="000C6E81">
            <w:pPr>
              <w:spacing w:after="0"/>
              <w:rPr>
                <w:b/>
                <w:sz w:val="20"/>
                <w:szCs w:val="20"/>
                <w:lang w:val="el-GR" w:eastAsia="zh-CN"/>
              </w:rPr>
            </w:pPr>
            <w:r w:rsidRPr="00BD3A76">
              <w:rPr>
                <w:b/>
                <w:bCs/>
                <w:sz w:val="20"/>
                <w:szCs w:val="20"/>
                <w:lang w:val="el-GR" w:eastAsia="zh-CN"/>
              </w:rPr>
              <w:t>ΑΠΑΝΤΗΣΗ</w:t>
            </w:r>
          </w:p>
        </w:tc>
        <w:tc>
          <w:tcPr>
            <w:tcW w:w="1529" w:type="dxa"/>
          </w:tcPr>
          <w:p w:rsidR="00F54495" w:rsidRPr="00BD3A76" w:rsidRDefault="00F54495" w:rsidP="000C6E81">
            <w:pPr>
              <w:spacing w:after="0"/>
              <w:rPr>
                <w:b/>
                <w:bCs/>
                <w:sz w:val="20"/>
                <w:szCs w:val="20"/>
                <w:lang w:val="el-GR" w:eastAsia="zh-CN"/>
              </w:rPr>
            </w:pPr>
            <w:r w:rsidRPr="00BD3A76">
              <w:rPr>
                <w:b/>
                <w:bCs/>
                <w:sz w:val="20"/>
                <w:szCs w:val="20"/>
                <w:lang w:val="el-GR" w:eastAsia="zh-CN"/>
              </w:rPr>
              <w:t>ΠΑΡΑΠΟΜΠΗ/</w:t>
            </w:r>
          </w:p>
          <w:p w:rsidR="00F54495" w:rsidRPr="00461840" w:rsidRDefault="00F54495" w:rsidP="000C6E81">
            <w:pPr>
              <w:spacing w:after="0"/>
              <w:rPr>
                <w:b/>
                <w:sz w:val="20"/>
                <w:szCs w:val="20"/>
                <w:lang w:val="el-GR" w:eastAsia="zh-CN"/>
              </w:rPr>
            </w:pPr>
            <w:r w:rsidRPr="00BD3A76">
              <w:rPr>
                <w:b/>
                <w:bCs/>
                <w:sz w:val="20"/>
                <w:szCs w:val="20"/>
                <w:lang w:val="el-GR" w:eastAsia="zh-CN"/>
              </w:rPr>
              <w:t>ΠΑΡΑΤΗΡΗΣΕΙ</w:t>
            </w:r>
            <w:r w:rsidRPr="00461840">
              <w:rPr>
                <w:b/>
                <w:bCs/>
                <w:sz w:val="20"/>
                <w:szCs w:val="20"/>
                <w:lang w:val="el-GR" w:eastAsia="zh-CN"/>
              </w:rPr>
              <w:t>Σ</w:t>
            </w:r>
          </w:p>
        </w:tc>
      </w:tr>
      <w:tr w:rsidR="00F54495" w:rsidRPr="00F93320" w:rsidTr="000C6E81">
        <w:trPr>
          <w:jc w:val="center"/>
        </w:trPr>
        <w:tc>
          <w:tcPr>
            <w:tcW w:w="707" w:type="dxa"/>
            <w:vAlign w:val="center"/>
          </w:tcPr>
          <w:p w:rsidR="00F54495" w:rsidRPr="00A7496E" w:rsidRDefault="00F54495" w:rsidP="00F54495">
            <w:pPr>
              <w:numPr>
                <w:ilvl w:val="0"/>
                <w:numId w:val="16"/>
              </w:numPr>
              <w:spacing w:after="0"/>
              <w:ind w:left="357" w:hanging="357"/>
              <w:rPr>
                <w:color w:val="FF0000"/>
                <w:sz w:val="24"/>
                <w:u w:val="single"/>
                <w:lang w:val="el-GR"/>
              </w:rPr>
            </w:pPr>
          </w:p>
        </w:tc>
        <w:tc>
          <w:tcPr>
            <w:tcW w:w="5237" w:type="dxa"/>
            <w:vAlign w:val="center"/>
          </w:tcPr>
          <w:p w:rsidR="00F54495" w:rsidRPr="00A7496E" w:rsidRDefault="00F54495" w:rsidP="000C6E81">
            <w:pPr>
              <w:spacing w:after="0"/>
              <w:rPr>
                <w:b/>
                <w:sz w:val="24"/>
                <w:u w:val="single"/>
                <w:lang w:val="el-GR"/>
              </w:rPr>
            </w:pPr>
            <w:r w:rsidRPr="00A7496E">
              <w:rPr>
                <w:lang w:val="el-GR"/>
              </w:rPr>
              <w:t xml:space="preserve">Σε ένα (1) μήνα από την υπογραφή της σύμβασης θα πρέπει να συνταχθεί από τον ανάδοχο λεπτομερής μελέτη υλοποίησης του έργου η οποία θα περιλαμβάνει πλήρες χρονοδιάγραμμα υλοποίησης των εργασιών για την υλοποίηση του έργου. </w:t>
            </w:r>
          </w:p>
        </w:tc>
        <w:tc>
          <w:tcPr>
            <w:tcW w:w="1183" w:type="dxa"/>
            <w:vAlign w:val="center"/>
          </w:tcPr>
          <w:p w:rsidR="00F54495" w:rsidRPr="00BD3A76" w:rsidRDefault="00F54495" w:rsidP="000C6E81">
            <w:pPr>
              <w:spacing w:after="0"/>
              <w:jc w:val="center"/>
              <w:rPr>
                <w:b/>
                <w:bCs/>
                <w:sz w:val="20"/>
                <w:szCs w:val="20"/>
                <w:lang w:val="el-GR" w:eastAsia="zh-CN"/>
              </w:rPr>
            </w:pPr>
            <w:r w:rsidRPr="00A7496E">
              <w:rPr>
                <w:sz w:val="20"/>
                <w:szCs w:val="20"/>
                <w:lang w:val="el-GR" w:eastAsia="zh-CN"/>
              </w:rPr>
              <w:t>ΝΑΙ</w:t>
            </w:r>
          </w:p>
        </w:tc>
        <w:tc>
          <w:tcPr>
            <w:tcW w:w="1262" w:type="dxa"/>
            <w:vAlign w:val="center"/>
          </w:tcPr>
          <w:p w:rsidR="00F54495" w:rsidRPr="00BD3A76" w:rsidRDefault="00F54495" w:rsidP="000C6E81">
            <w:pPr>
              <w:spacing w:after="0"/>
              <w:rPr>
                <w:b/>
                <w:bCs/>
                <w:sz w:val="20"/>
                <w:szCs w:val="20"/>
                <w:lang w:val="el-GR" w:eastAsia="zh-CN"/>
              </w:rPr>
            </w:pPr>
          </w:p>
        </w:tc>
        <w:tc>
          <w:tcPr>
            <w:tcW w:w="1529" w:type="dxa"/>
          </w:tcPr>
          <w:p w:rsidR="00F54495" w:rsidRPr="00BD3A76" w:rsidRDefault="00F54495" w:rsidP="000C6E81">
            <w:pPr>
              <w:spacing w:after="0"/>
              <w:rPr>
                <w:b/>
                <w:bCs/>
                <w:sz w:val="20"/>
                <w:szCs w:val="20"/>
                <w:lang w:val="el-GR" w:eastAsia="zh-CN"/>
              </w:rPr>
            </w:pPr>
          </w:p>
        </w:tc>
      </w:tr>
      <w:tr w:rsidR="00F54495" w:rsidRPr="008116CE" w:rsidTr="000C6E81">
        <w:trPr>
          <w:jc w:val="center"/>
        </w:trPr>
        <w:tc>
          <w:tcPr>
            <w:tcW w:w="707" w:type="dxa"/>
            <w:vAlign w:val="center"/>
          </w:tcPr>
          <w:p w:rsidR="00F54495" w:rsidRPr="00F93320" w:rsidRDefault="00F54495" w:rsidP="00F54495">
            <w:pPr>
              <w:numPr>
                <w:ilvl w:val="0"/>
                <w:numId w:val="16"/>
              </w:numPr>
              <w:spacing w:after="0"/>
              <w:ind w:left="357" w:hanging="357"/>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 xml:space="preserve">Η κωδικοποίηση των δεδομένων στις εφαρμογές που θα αναπτυχθούν πρέπει να είναι συμβατές με τα Πληροφοριακά Συστήματα του ΓΠΑ. </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6"/>
              </w:numPr>
              <w:spacing w:after="0"/>
              <w:ind w:left="357" w:hanging="357"/>
              <w:jc w:val="center"/>
              <w:rPr>
                <w:sz w:val="20"/>
                <w:szCs w:val="20"/>
              </w:rPr>
            </w:pPr>
          </w:p>
        </w:tc>
        <w:tc>
          <w:tcPr>
            <w:tcW w:w="5237" w:type="dxa"/>
          </w:tcPr>
          <w:p w:rsidR="00F54495" w:rsidRPr="00B515B7" w:rsidRDefault="00F54495" w:rsidP="000C6E81">
            <w:pPr>
              <w:spacing w:after="0"/>
              <w:rPr>
                <w:lang w:val="el-GR"/>
              </w:rPr>
            </w:pPr>
            <w:r w:rsidRPr="00B515B7">
              <w:rPr>
                <w:lang w:val="el-GR"/>
              </w:rPr>
              <w:t>Για την πιστοποίηση των χρηστών πρέπει να χρησιμοποιηθεί ο LDAP του ΓΠΑ μέσω πρωτοκόλλου ασφαλούς διασύνδεσης.</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54CB1" w:rsidRDefault="00F54495" w:rsidP="00F54495">
            <w:pPr>
              <w:numPr>
                <w:ilvl w:val="0"/>
                <w:numId w:val="16"/>
              </w:numPr>
              <w:spacing w:after="0"/>
              <w:ind w:left="357" w:hanging="357"/>
              <w:jc w:val="center"/>
              <w:rPr>
                <w:sz w:val="20"/>
                <w:szCs w:val="20"/>
                <w:lang w:val="el-GR"/>
              </w:rPr>
            </w:pPr>
          </w:p>
        </w:tc>
        <w:tc>
          <w:tcPr>
            <w:tcW w:w="5237" w:type="dxa"/>
          </w:tcPr>
          <w:p w:rsidR="00F54495" w:rsidRPr="00B515B7" w:rsidRDefault="00F54495" w:rsidP="000C6E81">
            <w:pPr>
              <w:spacing w:after="0"/>
              <w:rPr>
                <w:lang w:val="el-GR"/>
              </w:rPr>
            </w:pPr>
            <w:r w:rsidRPr="00B515B7">
              <w:rPr>
                <w:lang w:val="el-GR"/>
              </w:rPr>
              <w:t xml:space="preserve">Το λογισμικό θα εγκατασταθεί σε εξυπηρετητή ή εξυπηρετητές του Γ.Π.Α. με λειτουργικό σύστημα </w:t>
            </w:r>
            <w:proofErr w:type="spellStart"/>
            <w:r w:rsidRPr="00B515B7">
              <w:rPr>
                <w:lang w:val="el-GR"/>
              </w:rPr>
              <w:t>Linux</w:t>
            </w:r>
            <w:proofErr w:type="spellEnd"/>
            <w:r w:rsidRPr="00B515B7">
              <w:rPr>
                <w:lang w:val="el-GR"/>
              </w:rPr>
              <w:t xml:space="preserve"> (</w:t>
            </w:r>
            <w:proofErr w:type="spellStart"/>
            <w:r w:rsidRPr="00B515B7">
              <w:rPr>
                <w:lang w:val="el-GR"/>
              </w:rPr>
              <w:t>Ubuntu</w:t>
            </w:r>
            <w:proofErr w:type="spellEnd"/>
            <w:r w:rsidRPr="00B515B7">
              <w:rPr>
                <w:lang w:val="el-GR"/>
              </w:rPr>
              <w:t xml:space="preserve">), σε υποδομές του ιδρύματος. </w:t>
            </w:r>
          </w:p>
        </w:tc>
        <w:tc>
          <w:tcPr>
            <w:tcW w:w="1183" w:type="dxa"/>
            <w:vAlign w:val="center"/>
          </w:tcPr>
          <w:p w:rsidR="00F54495" w:rsidRPr="008116CE"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54CB1" w:rsidRDefault="00F54495" w:rsidP="00F54495">
            <w:pPr>
              <w:numPr>
                <w:ilvl w:val="0"/>
                <w:numId w:val="16"/>
              </w:numPr>
              <w:spacing w:after="0"/>
              <w:ind w:left="357" w:hanging="357"/>
              <w:jc w:val="center"/>
              <w:rPr>
                <w:sz w:val="20"/>
                <w:szCs w:val="20"/>
                <w:lang w:val="el-GR"/>
              </w:rPr>
            </w:pPr>
          </w:p>
        </w:tc>
        <w:tc>
          <w:tcPr>
            <w:tcW w:w="5237" w:type="dxa"/>
          </w:tcPr>
          <w:p w:rsidR="00F54495" w:rsidRPr="00B515B7" w:rsidRDefault="00F54495" w:rsidP="000C6E81">
            <w:pPr>
              <w:spacing w:after="0"/>
              <w:rPr>
                <w:lang w:val="el-GR"/>
              </w:rPr>
            </w:pPr>
            <w:r w:rsidRPr="00B515B7">
              <w:rPr>
                <w:lang w:val="el-GR"/>
              </w:rPr>
              <w:t>Ο ανάδοχος οφείλει να συνεργάζεται με το προσωπικό της ΜΟΔΙΠ και να το καθιστά ενήμερο για την πορεία εξέλιξης του έργου.</w:t>
            </w:r>
          </w:p>
        </w:tc>
        <w:tc>
          <w:tcPr>
            <w:tcW w:w="1183" w:type="dxa"/>
            <w:vAlign w:val="center"/>
          </w:tcPr>
          <w:p w:rsidR="00F54495" w:rsidRPr="008116CE" w:rsidRDefault="00F54495" w:rsidP="000C6E81">
            <w:pPr>
              <w:spacing w:after="0"/>
              <w:jc w:val="center"/>
              <w:rPr>
                <w:sz w:val="20"/>
                <w:szCs w:val="20"/>
                <w:lang w:val="el-GR" w:eastAsia="zh-CN"/>
              </w:rPr>
            </w:pPr>
            <w:r w:rsidRPr="00B54CB1">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54CB1" w:rsidRDefault="00F54495" w:rsidP="00F54495">
            <w:pPr>
              <w:numPr>
                <w:ilvl w:val="0"/>
                <w:numId w:val="16"/>
              </w:numPr>
              <w:spacing w:after="0"/>
              <w:ind w:left="357" w:hanging="357"/>
              <w:jc w:val="center"/>
              <w:rPr>
                <w:sz w:val="20"/>
                <w:szCs w:val="20"/>
                <w:lang w:val="el-GR"/>
              </w:rPr>
            </w:pPr>
          </w:p>
        </w:tc>
        <w:tc>
          <w:tcPr>
            <w:tcW w:w="5237" w:type="dxa"/>
          </w:tcPr>
          <w:p w:rsidR="00F54495" w:rsidRPr="00B515B7" w:rsidRDefault="00F54495" w:rsidP="000C6E81">
            <w:pPr>
              <w:suppressAutoHyphens w:val="0"/>
              <w:spacing w:after="0"/>
              <w:rPr>
                <w:rFonts w:ascii="Times New Roman" w:hAnsi="Times New Roman" w:cs="Times New Roman"/>
                <w:sz w:val="24"/>
                <w:lang w:val="el-GR" w:eastAsia="el-GR"/>
              </w:rPr>
            </w:pPr>
            <w:r w:rsidRPr="00B515B7">
              <w:rPr>
                <w:lang w:val="el-GR"/>
              </w:rPr>
              <w:t>Ο ανάδοχος οφείλει να ενημερώνει εγγράφως την Επιτροπή Παρακολούθησης του έργου, για την πρόοδο και εξέλιξη του έργου, σε τακτική βάση (κάθε μήνα) ή όποτε αυτή το ζητήσει.</w:t>
            </w:r>
          </w:p>
        </w:tc>
        <w:tc>
          <w:tcPr>
            <w:tcW w:w="1183" w:type="dxa"/>
            <w:vAlign w:val="center"/>
          </w:tcPr>
          <w:p w:rsidR="00F54495" w:rsidRPr="0072119E" w:rsidRDefault="00F54495" w:rsidP="000C6E81">
            <w:pPr>
              <w:spacing w:after="0"/>
              <w:jc w:val="center"/>
              <w:rPr>
                <w:color w:val="C45911"/>
                <w:sz w:val="20"/>
                <w:szCs w:val="20"/>
                <w:lang w:val="el-GR" w:eastAsia="zh-CN"/>
              </w:rPr>
            </w:pPr>
            <w:r w:rsidRPr="00A62584">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54CB1" w:rsidRDefault="00F54495" w:rsidP="00F54495">
            <w:pPr>
              <w:numPr>
                <w:ilvl w:val="0"/>
                <w:numId w:val="16"/>
              </w:numPr>
              <w:spacing w:after="0"/>
              <w:ind w:left="357" w:hanging="357"/>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Για όλες τις εφαρμογές πρέπει να υπάρχει δυνατότητα χρονικής καταγραφής της χρήσης τους από τους διάφορους χρήστες και η δημιουργία αναφορών μαζί με την εξαγωγή στατιστικών στοιχείων.</w:t>
            </w:r>
          </w:p>
        </w:tc>
        <w:tc>
          <w:tcPr>
            <w:tcW w:w="1183" w:type="dxa"/>
            <w:vAlign w:val="center"/>
          </w:tcPr>
          <w:p w:rsidR="00F54495" w:rsidRPr="008116CE"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D119B" w:rsidRDefault="00F54495" w:rsidP="00F54495">
            <w:pPr>
              <w:numPr>
                <w:ilvl w:val="0"/>
                <w:numId w:val="16"/>
              </w:numPr>
              <w:spacing w:after="0"/>
              <w:ind w:left="357" w:hanging="357"/>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 xml:space="preserve">Ο ανάδοχος έχει την υποχρέωση να εκπαιδεύσει το προσωπικό </w:t>
            </w:r>
            <w:r>
              <w:rPr>
                <w:lang w:val="el-GR"/>
              </w:rPr>
              <w:t>του ΓΠ</w:t>
            </w:r>
            <w:r w:rsidRPr="00990A4B">
              <w:rPr>
                <w:lang w:val="el-GR"/>
              </w:rPr>
              <w:t>Α στη χρήση και παραμετροποίηση του λογισμικού. Ο χρόνος υλοποίησης της εκπαίδευσης θα συμ</w:t>
            </w:r>
            <w:r>
              <w:rPr>
                <w:lang w:val="el-GR"/>
              </w:rPr>
              <w:t>φωνηθεί με τους αρμόδιους του ΓΠ</w:t>
            </w:r>
            <w:r w:rsidRPr="00990A4B">
              <w:rPr>
                <w:lang w:val="el-GR"/>
              </w:rPr>
              <w:t>Α.</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6"/>
              </w:numPr>
              <w:spacing w:after="0"/>
              <w:ind w:left="357" w:hanging="357"/>
              <w:jc w:val="center"/>
              <w:rPr>
                <w:sz w:val="20"/>
                <w:szCs w:val="20"/>
                <w:lang w:val="en-US"/>
              </w:rPr>
            </w:pPr>
          </w:p>
        </w:tc>
        <w:tc>
          <w:tcPr>
            <w:tcW w:w="5237" w:type="dxa"/>
          </w:tcPr>
          <w:p w:rsidR="00F54495" w:rsidRPr="00990A4B" w:rsidRDefault="00F54495" w:rsidP="000C6E81">
            <w:pPr>
              <w:spacing w:after="0"/>
              <w:rPr>
                <w:lang w:val="el-GR"/>
              </w:rPr>
            </w:pPr>
            <w:r>
              <w:rPr>
                <w:lang w:val="el-GR"/>
              </w:rPr>
              <w:t>Το ΓΠΑ</w:t>
            </w:r>
            <w:r w:rsidRPr="00990A4B">
              <w:rPr>
                <w:lang w:val="el-GR"/>
              </w:rPr>
              <w:t xml:space="preserve"> πρέπει να έχει πρόσβαση σε όλο το λογισμικό το οποίο θα χρησιμοποιηθεί για την υλοποίηση των υπηρεσιών του παρόντος έργου. </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6"/>
              </w:numPr>
              <w:spacing w:after="0"/>
              <w:ind w:left="357" w:hanging="357"/>
              <w:jc w:val="center"/>
              <w:rPr>
                <w:sz w:val="20"/>
                <w:szCs w:val="20"/>
                <w:lang w:val="en-US"/>
              </w:rPr>
            </w:pPr>
          </w:p>
        </w:tc>
        <w:tc>
          <w:tcPr>
            <w:tcW w:w="5237" w:type="dxa"/>
          </w:tcPr>
          <w:p w:rsidR="00F54495" w:rsidRPr="00B515B7" w:rsidRDefault="00F54495" w:rsidP="000C6E81">
            <w:pPr>
              <w:spacing w:after="0"/>
              <w:rPr>
                <w:lang w:val="el-GR"/>
              </w:rPr>
            </w:pPr>
            <w:r w:rsidRPr="00B515B7">
              <w:rPr>
                <w:lang w:val="el-GR"/>
              </w:rPr>
              <w:t>Ο πηγαίος κώδικας πρέπει να δοθεί στο ΓΠΑ μαζί με όλες τις τεχνικές λεπτομέρειες και επεξηγήσεις που χρειάζονται ώστε να μπορεί να τροποποιηθεί ή να επεκταθεί από το τεχνικό προσωπικό του Πανεπιστημίου.</w:t>
            </w:r>
          </w:p>
        </w:tc>
        <w:tc>
          <w:tcPr>
            <w:tcW w:w="1183" w:type="dxa"/>
            <w:vAlign w:val="center"/>
          </w:tcPr>
          <w:p w:rsidR="00F54495" w:rsidRPr="008116CE" w:rsidRDefault="00F54495" w:rsidP="000C6E81">
            <w:pPr>
              <w:spacing w:after="0"/>
              <w:jc w:val="center"/>
              <w:rPr>
                <w:sz w:val="20"/>
                <w:szCs w:val="20"/>
                <w:lang w:val="el-GR" w:eastAsia="zh-CN"/>
              </w:rPr>
            </w:pPr>
            <w:r w:rsidRPr="00B54CB1">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 xml:space="preserve">Η ανάπτυξη  του ΠΣΔΔ-ΜΟΔΙΠ </w:t>
            </w:r>
            <w:r>
              <w:rPr>
                <w:lang w:val="el-GR"/>
              </w:rPr>
              <w:t>πρέπει να</w:t>
            </w:r>
            <w:r w:rsidRPr="00990A4B">
              <w:rPr>
                <w:lang w:val="el-GR"/>
              </w:rPr>
              <w:t xml:space="preserve"> γίνει με ελεύθερο λογισμικό ανοικτού κώδικα, ώστε το Ίδρυμα να μην επιβαρυνθεί με κόστη αδειών χρήσης αλλά και να έχει τη δυνατότητα να το συντηρεί και να το εξελίσσει, μετά την παράδοσή του από τον ανάδοχο. </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B3639F"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 xml:space="preserve">Τα πνευματικά δικαιώματα των εφαρμογών, της βάσης δεδομένων και των ιστοσελίδων ανήκουν στο Γεωπονικό Πανεπιστήμιο Αθηνών. </w:t>
            </w:r>
          </w:p>
        </w:tc>
        <w:tc>
          <w:tcPr>
            <w:tcW w:w="1183" w:type="dxa"/>
            <w:vAlign w:val="center"/>
          </w:tcPr>
          <w:p w:rsidR="00F54495" w:rsidRPr="008116CE" w:rsidRDefault="00F54495" w:rsidP="000C6E81">
            <w:pPr>
              <w:spacing w:after="0"/>
              <w:jc w:val="center"/>
              <w:rPr>
                <w:sz w:val="20"/>
                <w:szCs w:val="20"/>
                <w:lang w:val="el-GR" w:eastAsia="zh-CN"/>
              </w:rPr>
            </w:pPr>
            <w:r w:rsidRPr="00BD20B6">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C85B35"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Ο σχεδιασμός και η δομή των διαδικτυακών εφαρμογών θα διαμορφωθούν σε συνεννόηση με τη ΜΟΔΙΠ.</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8116CE" w:rsidRDefault="00F54495" w:rsidP="00F54495">
            <w:pPr>
              <w:numPr>
                <w:ilvl w:val="0"/>
                <w:numId w:val="15"/>
              </w:numPr>
              <w:spacing w:after="0"/>
              <w:jc w:val="center"/>
              <w:rPr>
                <w:sz w:val="20"/>
                <w:szCs w:val="20"/>
              </w:rPr>
            </w:pPr>
          </w:p>
        </w:tc>
        <w:tc>
          <w:tcPr>
            <w:tcW w:w="5237" w:type="dxa"/>
          </w:tcPr>
          <w:p w:rsidR="00F54495" w:rsidRPr="00990A4B" w:rsidRDefault="00F54495" w:rsidP="000C6E81">
            <w:pPr>
              <w:spacing w:after="0"/>
              <w:rPr>
                <w:lang w:val="el-GR"/>
              </w:rPr>
            </w:pPr>
            <w:r w:rsidRPr="00990A4B">
              <w:rPr>
                <w:lang w:val="el-GR"/>
              </w:rPr>
              <w:t>Η Διαδικτυακή Εφαρμογή Διαχείρισης του ΠΣΔΔ-ΜΟΔΙΠ και ο Δικτυακός Τόπος της ΜΟΔΙΠ πρέπει να προσαρμόζονται στη συσκευή που χρησιμοποιείται κάθε φορά (</w:t>
            </w:r>
            <w:r w:rsidRPr="00B31723">
              <w:t>responsive</w:t>
            </w:r>
            <w:r w:rsidRPr="00990A4B">
              <w:rPr>
                <w:lang w:val="el-GR"/>
              </w:rPr>
              <w:t xml:space="preserve"> </w:t>
            </w:r>
            <w:r w:rsidRPr="00B31723">
              <w:t>design</w:t>
            </w:r>
            <w:r w:rsidRPr="00990A4B">
              <w:rPr>
                <w:lang w:val="el-GR"/>
              </w:rPr>
              <w:t>).</w:t>
            </w:r>
          </w:p>
        </w:tc>
        <w:tc>
          <w:tcPr>
            <w:tcW w:w="1183" w:type="dxa"/>
            <w:vAlign w:val="center"/>
          </w:tcPr>
          <w:p w:rsidR="00F54495" w:rsidRPr="00D22B3D" w:rsidRDefault="00F54495" w:rsidP="000C6E81">
            <w:pPr>
              <w:spacing w:after="0"/>
              <w:jc w:val="center"/>
              <w:rPr>
                <w:sz w:val="20"/>
                <w:szCs w:val="20"/>
                <w:lang w:val="el-GR"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Συμμόρφωση του διαδικτυακού τόπου και της διαδικτυακής εφαρμογής με τις Οδηγίες για την Προσβασιμότητα του Περιεχομένου του Ιστού, έκδοση 2.0 (</w:t>
            </w:r>
            <w:r w:rsidRPr="00B31723">
              <w:t>Web</w:t>
            </w:r>
            <w:r w:rsidRPr="00990A4B">
              <w:rPr>
                <w:lang w:val="el-GR"/>
              </w:rPr>
              <w:t xml:space="preserve"> </w:t>
            </w:r>
            <w:r w:rsidRPr="00B31723">
              <w:t>Content</w:t>
            </w:r>
            <w:r w:rsidRPr="00990A4B">
              <w:rPr>
                <w:lang w:val="el-GR"/>
              </w:rPr>
              <w:t xml:space="preserve"> </w:t>
            </w:r>
            <w:r w:rsidRPr="00B31723">
              <w:t>Accessibility</w:t>
            </w:r>
            <w:r w:rsidRPr="00990A4B">
              <w:rPr>
                <w:lang w:val="el-GR"/>
              </w:rPr>
              <w:t xml:space="preserve"> </w:t>
            </w:r>
            <w:r w:rsidRPr="00B31723">
              <w:t>Guidelines</w:t>
            </w:r>
            <w:r w:rsidRPr="00990A4B">
              <w:rPr>
                <w:lang w:val="el-GR"/>
              </w:rPr>
              <w:t xml:space="preserve"> 2.0) του διεθνή οργανισμού </w:t>
            </w:r>
            <w:r w:rsidRPr="00B31723">
              <w:t>World</w:t>
            </w:r>
            <w:r w:rsidRPr="00990A4B">
              <w:rPr>
                <w:lang w:val="el-GR"/>
              </w:rPr>
              <w:t xml:space="preserve"> </w:t>
            </w:r>
            <w:r w:rsidRPr="00B31723">
              <w:t>Wide</w:t>
            </w:r>
            <w:r w:rsidRPr="00990A4B">
              <w:rPr>
                <w:lang w:val="el-GR"/>
              </w:rPr>
              <w:t xml:space="preserve"> </w:t>
            </w:r>
            <w:r w:rsidRPr="00B31723">
              <w:t>Web</w:t>
            </w:r>
            <w:r w:rsidRPr="00990A4B">
              <w:rPr>
                <w:lang w:val="el-GR"/>
              </w:rPr>
              <w:t xml:space="preserve"> </w:t>
            </w:r>
            <w:r w:rsidRPr="00B31723">
              <w:t>Consortium</w:t>
            </w:r>
            <w:r w:rsidRPr="00990A4B">
              <w:rPr>
                <w:lang w:val="el-GR"/>
              </w:rPr>
              <w:t xml:space="preserve"> (</w:t>
            </w:r>
            <w:r w:rsidRPr="00B31723">
              <w:t>W</w:t>
            </w:r>
            <w:r w:rsidRPr="00990A4B">
              <w:rPr>
                <w:lang w:val="el-GR"/>
              </w:rPr>
              <w:t>3</w:t>
            </w:r>
            <w:r w:rsidRPr="00B31723">
              <w:t>C</w:t>
            </w:r>
            <w:r w:rsidRPr="00990A4B">
              <w:rPr>
                <w:lang w:val="el-GR"/>
              </w:rPr>
              <w:t>), κατ’ ελάχιστο στο μεσαίο επίπεδο προσβασιμότητας “ΑΑ”, ενώ συνίσταται η συμμόρφωση στο ανώτατο επίπεδο προσβασιμότητας “ΑΑΑ”.</w:t>
            </w:r>
          </w:p>
        </w:tc>
        <w:tc>
          <w:tcPr>
            <w:tcW w:w="1183" w:type="dxa"/>
            <w:vAlign w:val="center"/>
          </w:tcPr>
          <w:p w:rsidR="00F54495" w:rsidRPr="008116CE" w:rsidRDefault="00F54495" w:rsidP="000C6E81">
            <w:pPr>
              <w:spacing w:after="0"/>
              <w:jc w:val="center"/>
              <w:rPr>
                <w:sz w:val="20"/>
                <w:szCs w:val="20"/>
                <w:lang w:eastAsia="zh-CN"/>
              </w:rPr>
            </w:pPr>
            <w:r w:rsidRPr="008116CE">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Συμμόρφωση με τις Βέλτιστες Πρακτικές για Χρήση Διαδικτυακού Περιεχομένου από Κινητές Συσκευές, έκδοση 1.0 (</w:t>
            </w:r>
            <w:r w:rsidRPr="00B31723">
              <w:t>Mobile</w:t>
            </w:r>
            <w:r w:rsidRPr="00990A4B">
              <w:rPr>
                <w:lang w:val="el-GR"/>
              </w:rPr>
              <w:t xml:space="preserve"> </w:t>
            </w:r>
            <w:r w:rsidRPr="00B31723">
              <w:t>Web</w:t>
            </w:r>
            <w:r w:rsidRPr="00990A4B">
              <w:rPr>
                <w:lang w:val="el-GR"/>
              </w:rPr>
              <w:t xml:space="preserve"> </w:t>
            </w:r>
            <w:r w:rsidRPr="00B31723">
              <w:t>Best</w:t>
            </w:r>
            <w:r w:rsidRPr="00990A4B">
              <w:rPr>
                <w:lang w:val="el-GR"/>
              </w:rPr>
              <w:t xml:space="preserve"> </w:t>
            </w:r>
            <w:r w:rsidRPr="00B31723">
              <w:t>Practices</w:t>
            </w:r>
            <w:r w:rsidRPr="00990A4B">
              <w:rPr>
                <w:lang w:val="el-GR"/>
              </w:rPr>
              <w:t xml:space="preserve"> 1.0) του </w:t>
            </w:r>
            <w:r w:rsidRPr="00B31723">
              <w:t>W</w:t>
            </w:r>
            <w:r w:rsidRPr="00990A4B">
              <w:rPr>
                <w:lang w:val="el-GR"/>
              </w:rPr>
              <w:t>3</w:t>
            </w:r>
            <w:r w:rsidRPr="00B31723">
              <w:t>C</w:t>
            </w:r>
          </w:p>
        </w:tc>
        <w:tc>
          <w:tcPr>
            <w:tcW w:w="1183" w:type="dxa"/>
            <w:vAlign w:val="center"/>
          </w:tcPr>
          <w:p w:rsidR="00F54495" w:rsidRPr="008116CE" w:rsidRDefault="00F54495" w:rsidP="000C6E81">
            <w:pPr>
              <w:spacing w:after="0"/>
              <w:jc w:val="center"/>
              <w:rPr>
                <w:sz w:val="20"/>
                <w:szCs w:val="20"/>
                <w:lang w:val="el-GR" w:eastAsia="zh-CN"/>
              </w:rPr>
            </w:pPr>
            <w:r w:rsidRPr="001D467D">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 xml:space="preserve">Η κωδικοποίηση των δεδομένων στις εφαρμογές που θα αναπτυχθούν πρέπει να είναι συμβατές με τα Πληροφοριακά Συστήματα του Γ.Π.Α. Για την πιστοποίηση των χρηστών θα πρέπει να χρησιμοποιηθεί ο </w:t>
            </w:r>
            <w:r w:rsidRPr="00B31723">
              <w:t>LDAP</w:t>
            </w:r>
            <w:r w:rsidRPr="00990A4B">
              <w:rPr>
                <w:lang w:val="el-GR"/>
              </w:rPr>
              <w:t xml:space="preserve"> του Γ.Π.Α. . μέσω πρωτοκόλλου ασφαλούς διασύνδεσης.</w:t>
            </w:r>
          </w:p>
        </w:tc>
        <w:tc>
          <w:tcPr>
            <w:tcW w:w="1183" w:type="dxa"/>
            <w:vAlign w:val="center"/>
          </w:tcPr>
          <w:p w:rsidR="00F54495" w:rsidRDefault="00F54495" w:rsidP="000C6E81">
            <w:pPr>
              <w:spacing w:after="0"/>
              <w:jc w:val="center"/>
            </w:pPr>
            <w:r w:rsidRPr="00FD5ADF">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8116CE" w:rsidTr="000C6E81">
        <w:trPr>
          <w:jc w:val="center"/>
        </w:trPr>
        <w:tc>
          <w:tcPr>
            <w:tcW w:w="707" w:type="dxa"/>
            <w:vAlign w:val="center"/>
          </w:tcPr>
          <w:p w:rsidR="00F54495" w:rsidRPr="00D22B3D"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sidRPr="00990A4B">
              <w:rPr>
                <w:lang w:val="el-GR"/>
              </w:rPr>
              <w:t xml:space="preserve">Το λογισμικό θα εγκατασταθεί σε εξυπηρετητή ή εξυπηρετητές του Γ.Π.Α. με λειτουργικό σύστημα </w:t>
            </w:r>
            <w:r w:rsidRPr="00B31723">
              <w:t>Linux</w:t>
            </w:r>
            <w:r w:rsidRPr="00990A4B">
              <w:rPr>
                <w:lang w:val="el-GR"/>
              </w:rPr>
              <w:t xml:space="preserve"> (</w:t>
            </w:r>
            <w:r w:rsidRPr="00B31723">
              <w:t>Ubuntu</w:t>
            </w:r>
            <w:r w:rsidRPr="00990A4B">
              <w:rPr>
                <w:lang w:val="el-GR"/>
              </w:rPr>
              <w:t xml:space="preserve">), σε υποδομές του ιδρύματος. </w:t>
            </w:r>
          </w:p>
        </w:tc>
        <w:tc>
          <w:tcPr>
            <w:tcW w:w="1183" w:type="dxa"/>
            <w:vAlign w:val="center"/>
          </w:tcPr>
          <w:p w:rsidR="00F54495" w:rsidRDefault="00F54495" w:rsidP="000C6E81">
            <w:pPr>
              <w:spacing w:after="0"/>
              <w:jc w:val="center"/>
            </w:pPr>
            <w:r w:rsidRPr="00FD5ADF">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r w:rsidR="00F54495" w:rsidRPr="003929ED" w:rsidTr="000C6E81">
        <w:trPr>
          <w:jc w:val="center"/>
        </w:trPr>
        <w:tc>
          <w:tcPr>
            <w:tcW w:w="707" w:type="dxa"/>
            <w:vAlign w:val="center"/>
          </w:tcPr>
          <w:p w:rsidR="00F54495" w:rsidRPr="00D22B3D" w:rsidRDefault="00F54495" w:rsidP="00F54495">
            <w:pPr>
              <w:numPr>
                <w:ilvl w:val="0"/>
                <w:numId w:val="15"/>
              </w:numPr>
              <w:spacing w:after="0"/>
              <w:jc w:val="center"/>
              <w:rPr>
                <w:sz w:val="20"/>
                <w:szCs w:val="20"/>
                <w:lang w:val="el-GR"/>
              </w:rPr>
            </w:pPr>
          </w:p>
        </w:tc>
        <w:tc>
          <w:tcPr>
            <w:tcW w:w="5237" w:type="dxa"/>
          </w:tcPr>
          <w:p w:rsidR="00F54495" w:rsidRPr="00990A4B" w:rsidRDefault="00F54495" w:rsidP="000C6E81">
            <w:pPr>
              <w:spacing w:after="0"/>
              <w:rPr>
                <w:lang w:val="el-GR"/>
              </w:rPr>
            </w:pPr>
            <w:r>
              <w:rPr>
                <w:lang w:val="el-GR"/>
              </w:rPr>
              <w:t>Ο</w:t>
            </w:r>
            <w:r w:rsidRPr="003929ED">
              <w:rPr>
                <w:lang w:val="el-GR"/>
              </w:rPr>
              <w:t xml:space="preserve"> ανάδοχος υποχρεούται να παρέχει δωρεάν υποστήριξη για χρονικό διάστημα τριών (3) ετών μετά την οριστική παραλαβή του έργου. </w:t>
            </w:r>
            <w:r>
              <w:rPr>
                <w:lang w:val="el-GR"/>
              </w:rPr>
              <w:t>Συγκεκριμένα,</w:t>
            </w:r>
            <w:r w:rsidRPr="003929ED">
              <w:rPr>
                <w:lang w:val="el-GR"/>
              </w:rPr>
              <w:t xml:space="preserve"> οφείλει κατά το χρόνο της εγγυημένης λειτουργίας να προβαίνει στην αντιμετώπιση σφαλμάτων στην λειτουργία των εφαρμογών με απαραίτητες βελτιώσεις στη λειτουργικότητα και την εμφάνιση των εφαρμογών και των δικτυακών τόπων με τρόπο και σε χρόνο που περιγράφεται στις τεχνικές προδιαγραφές και στα λοιπά τεύχη της σύμβασης.</w:t>
            </w:r>
          </w:p>
        </w:tc>
        <w:tc>
          <w:tcPr>
            <w:tcW w:w="1183" w:type="dxa"/>
            <w:vAlign w:val="center"/>
          </w:tcPr>
          <w:p w:rsidR="00F54495" w:rsidRPr="00FD5ADF" w:rsidRDefault="00F54495" w:rsidP="000C6E81">
            <w:pPr>
              <w:spacing w:after="0"/>
              <w:jc w:val="center"/>
              <w:rPr>
                <w:sz w:val="20"/>
                <w:szCs w:val="20"/>
                <w:lang w:val="el-GR" w:eastAsia="zh-CN"/>
              </w:rPr>
            </w:pPr>
            <w:r>
              <w:rPr>
                <w:sz w:val="20"/>
                <w:szCs w:val="20"/>
                <w:lang w:val="el-GR" w:eastAsia="zh-CN"/>
              </w:rPr>
              <w:t>ΝΑΙ</w:t>
            </w:r>
          </w:p>
        </w:tc>
        <w:tc>
          <w:tcPr>
            <w:tcW w:w="1262" w:type="dxa"/>
            <w:vAlign w:val="center"/>
          </w:tcPr>
          <w:p w:rsidR="00F54495" w:rsidRPr="008116CE" w:rsidRDefault="00F54495" w:rsidP="000C6E81">
            <w:pPr>
              <w:spacing w:after="0"/>
              <w:rPr>
                <w:sz w:val="20"/>
                <w:szCs w:val="20"/>
                <w:lang w:val="el-GR" w:eastAsia="zh-CN"/>
              </w:rPr>
            </w:pPr>
          </w:p>
        </w:tc>
        <w:tc>
          <w:tcPr>
            <w:tcW w:w="1529" w:type="dxa"/>
          </w:tcPr>
          <w:p w:rsidR="00F54495" w:rsidRPr="008116CE" w:rsidRDefault="00F54495" w:rsidP="000C6E81">
            <w:pPr>
              <w:spacing w:after="0"/>
              <w:rPr>
                <w:sz w:val="20"/>
                <w:szCs w:val="20"/>
                <w:lang w:val="el-GR" w:eastAsia="zh-CN"/>
              </w:rPr>
            </w:pPr>
          </w:p>
        </w:tc>
      </w:tr>
    </w:tbl>
    <w:p w:rsidR="00F93099" w:rsidRPr="00696090" w:rsidRDefault="00F93099" w:rsidP="00F93099">
      <w:pPr>
        <w:rPr>
          <w:b/>
          <w:u w:val="single"/>
          <w:lang w:val="el-GR"/>
        </w:rPr>
      </w:pPr>
    </w:p>
    <w:p w:rsidR="00BC753C" w:rsidRDefault="00BC753C"/>
    <w:sectPr w:rsidR="00BC75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G Times">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1F9"/>
    <w:multiLevelType w:val="hybridMultilevel"/>
    <w:tmpl w:val="1D908260"/>
    <w:lvl w:ilvl="0" w:tplc="9A1A50F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AB6"/>
    <w:multiLevelType w:val="hybridMultilevel"/>
    <w:tmpl w:val="F9C801DC"/>
    <w:lvl w:ilvl="0" w:tplc="0409000F">
      <w:start w:val="1"/>
      <w:numFmt w:val="decimal"/>
      <w:lvlText w:val="%1."/>
      <w:lvlJc w:val="left"/>
      <w:pPr>
        <w:ind w:left="360" w:hanging="360"/>
      </w:pPr>
    </w:lvl>
    <w:lvl w:ilvl="1" w:tplc="8BB8B9C6">
      <w:numFmt w:val="bullet"/>
      <w:lvlText w:val="•"/>
      <w:lvlJc w:val="left"/>
      <w:pPr>
        <w:ind w:left="1440" w:hanging="72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CF2A04"/>
    <w:multiLevelType w:val="hybridMultilevel"/>
    <w:tmpl w:val="F9C801DC"/>
    <w:lvl w:ilvl="0" w:tplc="0409000F">
      <w:start w:val="1"/>
      <w:numFmt w:val="decimal"/>
      <w:lvlText w:val="%1."/>
      <w:lvlJc w:val="left"/>
      <w:pPr>
        <w:ind w:left="360" w:hanging="360"/>
      </w:pPr>
    </w:lvl>
    <w:lvl w:ilvl="1" w:tplc="8BB8B9C6">
      <w:numFmt w:val="bullet"/>
      <w:lvlText w:val="•"/>
      <w:lvlJc w:val="left"/>
      <w:pPr>
        <w:ind w:left="1440" w:hanging="72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11031A"/>
    <w:multiLevelType w:val="hybridMultilevel"/>
    <w:tmpl w:val="57B2D96C"/>
    <w:lvl w:ilvl="0" w:tplc="9474CC2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016A69"/>
    <w:multiLevelType w:val="hybridMultilevel"/>
    <w:tmpl w:val="1A94EBDA"/>
    <w:lvl w:ilvl="0" w:tplc="9A1A50F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142F7"/>
    <w:multiLevelType w:val="hybridMultilevel"/>
    <w:tmpl w:val="5784DD46"/>
    <w:lvl w:ilvl="0" w:tplc="6102F666">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CA3501"/>
    <w:multiLevelType w:val="hybridMultilevel"/>
    <w:tmpl w:val="26A4B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373C2"/>
    <w:multiLevelType w:val="hybridMultilevel"/>
    <w:tmpl w:val="3DA09D48"/>
    <w:lvl w:ilvl="0" w:tplc="0409000F">
      <w:start w:val="1"/>
      <w:numFmt w:val="decimal"/>
      <w:lvlText w:val="%1."/>
      <w:lvlJc w:val="left"/>
      <w:pPr>
        <w:ind w:left="360" w:hanging="360"/>
      </w:pPr>
    </w:lvl>
    <w:lvl w:ilvl="1" w:tplc="8BB8B9C6">
      <w:numFmt w:val="bullet"/>
      <w:lvlText w:val="•"/>
      <w:lvlJc w:val="left"/>
      <w:pPr>
        <w:ind w:left="1440" w:hanging="72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514A01"/>
    <w:multiLevelType w:val="hybridMultilevel"/>
    <w:tmpl w:val="806E7EA4"/>
    <w:lvl w:ilvl="0" w:tplc="9A1A50F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51CC2"/>
    <w:multiLevelType w:val="hybridMultilevel"/>
    <w:tmpl w:val="623637B0"/>
    <w:lvl w:ilvl="0" w:tplc="B868124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D23767"/>
    <w:multiLevelType w:val="hybridMultilevel"/>
    <w:tmpl w:val="63D417C6"/>
    <w:lvl w:ilvl="0" w:tplc="9A1A50F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5E4D19"/>
    <w:multiLevelType w:val="hybridMultilevel"/>
    <w:tmpl w:val="FA8ED986"/>
    <w:lvl w:ilvl="0" w:tplc="8D847CC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436C15"/>
    <w:multiLevelType w:val="hybridMultilevel"/>
    <w:tmpl w:val="A95E2808"/>
    <w:lvl w:ilvl="0" w:tplc="0409000F">
      <w:start w:val="1"/>
      <w:numFmt w:val="decimal"/>
      <w:lvlText w:val="%1."/>
      <w:lvlJc w:val="left"/>
      <w:pPr>
        <w:ind w:left="360" w:hanging="360"/>
      </w:pPr>
    </w:lvl>
    <w:lvl w:ilvl="1" w:tplc="366A04C2">
      <w:numFmt w:val="bullet"/>
      <w:lvlText w:val="•"/>
      <w:lvlJc w:val="left"/>
      <w:pPr>
        <w:ind w:left="1440" w:hanging="72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CA4C6A"/>
    <w:multiLevelType w:val="hybridMultilevel"/>
    <w:tmpl w:val="688668F4"/>
    <w:lvl w:ilvl="0" w:tplc="9A1A50F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D723F2"/>
    <w:multiLevelType w:val="hybridMultilevel"/>
    <w:tmpl w:val="67A6CB64"/>
    <w:lvl w:ilvl="0" w:tplc="5124611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C5332A"/>
    <w:multiLevelType w:val="hybridMultilevel"/>
    <w:tmpl w:val="008C6B82"/>
    <w:lvl w:ilvl="0" w:tplc="DCC070C4">
      <w:start w:val="1"/>
      <w:numFmt w:val="decimal"/>
      <w:lvlText w:val="%1."/>
      <w:lvlJc w:val="left"/>
      <w:pPr>
        <w:ind w:left="720" w:hanging="360"/>
      </w:pPr>
      <w:rPr>
        <w:rFonts w:ascii="Calibri" w:hAnsi="Calibri" w:cs="Calibri" w:hint="default"/>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5"/>
  </w:num>
  <w:num w:numId="3">
    <w:abstractNumId w:val="9"/>
  </w:num>
  <w:num w:numId="4">
    <w:abstractNumId w:val="11"/>
  </w:num>
  <w:num w:numId="5">
    <w:abstractNumId w:val="3"/>
  </w:num>
  <w:num w:numId="6">
    <w:abstractNumId w:val="6"/>
  </w:num>
  <w:num w:numId="7">
    <w:abstractNumId w:val="12"/>
  </w:num>
  <w:num w:numId="8">
    <w:abstractNumId w:val="0"/>
  </w:num>
  <w:num w:numId="9">
    <w:abstractNumId w:val="8"/>
  </w:num>
  <w:num w:numId="10">
    <w:abstractNumId w:val="4"/>
  </w:num>
  <w:num w:numId="11">
    <w:abstractNumId w:val="10"/>
  </w:num>
  <w:num w:numId="12">
    <w:abstractNumId w:val="2"/>
  </w:num>
  <w:num w:numId="13">
    <w:abstractNumId w:val="13"/>
  </w:num>
  <w:num w:numId="14">
    <w:abstractNumId w:val="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423583"/>
    <w:rsid w:val="0096575F"/>
    <w:rsid w:val="00BC753C"/>
    <w:rsid w:val="00F54495"/>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548B"/>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paragraph" w:styleId="2">
    <w:name w:val="heading 2"/>
    <w:basedOn w:val="a"/>
    <w:next w:val="a"/>
    <w:link w:val="2Char"/>
    <w:uiPriority w:val="9"/>
    <w:unhideWhenUsed/>
    <w:qFormat/>
    <w:rsid w:val="00F54495"/>
    <w:pPr>
      <w:keepNext/>
      <w:keepLines/>
      <w:tabs>
        <w:tab w:val="num" w:pos="720"/>
      </w:tabs>
      <w:spacing w:after="40"/>
      <w:ind w:left="357" w:hanging="357"/>
      <w:outlineLvl w:val="1"/>
    </w:pPr>
    <w:rPr>
      <w:rFonts w:ascii="Calibri Light" w:hAnsi="Calibri Light" w:cs="Times New Roman"/>
      <w:b/>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character" w:customStyle="1" w:styleId="2Char">
    <w:name w:val="Επικεφαλίδα 2 Char"/>
    <w:basedOn w:val="a0"/>
    <w:link w:val="2"/>
    <w:uiPriority w:val="9"/>
    <w:rsid w:val="00F54495"/>
    <w:rPr>
      <w:rFonts w:ascii="Calibri Light" w:eastAsia="Times New Roman" w:hAnsi="Calibri Light" w:cs="Times New Roman"/>
      <w:b/>
      <w:color w:val="2E74B5"/>
      <w:sz w:val="26"/>
      <w:szCs w:val="2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2750</Words>
  <Characters>15680</Characters>
  <Application>Microsoft Office Word</Application>
  <DocSecurity>0</DocSecurity>
  <Lines>130</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4</cp:revision>
  <dcterms:created xsi:type="dcterms:W3CDTF">2021-11-23T12:47:00Z</dcterms:created>
  <dcterms:modified xsi:type="dcterms:W3CDTF">2022-03-04T10:34:00Z</dcterms:modified>
</cp:coreProperties>
</file>