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DD1101">
        <w:rPr>
          <w:rFonts w:eastAsia="SimSun"/>
          <w:b/>
          <w:iCs/>
          <w:szCs w:val="22"/>
          <w:u w:val="single"/>
          <w:lang w:val="el-GR"/>
        </w:rPr>
        <w:t>8348</w:t>
      </w:r>
      <w:r>
        <w:rPr>
          <w:rFonts w:eastAsia="SimSun"/>
          <w:b/>
          <w:iCs/>
          <w:szCs w:val="22"/>
          <w:u w:val="single"/>
          <w:lang w:val="el-GR"/>
        </w:rPr>
        <w:t>/</w:t>
      </w:r>
      <w:r w:rsidR="00DD1101">
        <w:rPr>
          <w:rFonts w:eastAsia="SimSun"/>
          <w:b/>
          <w:iCs/>
          <w:szCs w:val="22"/>
          <w:u w:val="single"/>
          <w:lang w:val="el-GR"/>
        </w:rPr>
        <w:t>21</w:t>
      </w:r>
      <w:r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DD1101">
        <w:rPr>
          <w:rFonts w:eastAsia="SimSun"/>
          <w:b/>
          <w:iCs/>
          <w:szCs w:val="22"/>
          <w:u w:val="single"/>
          <w:lang w:val="el-GR"/>
        </w:rPr>
        <w:t>3</w:t>
      </w:r>
      <w:r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F148B8" w:rsidRDefault="00F148B8" w:rsidP="00F148B8">
      <w:pPr>
        <w:spacing w:after="0"/>
        <w:rPr>
          <w:b/>
          <w:lang w:val="el-GR"/>
        </w:rPr>
      </w:pPr>
    </w:p>
    <w:p w:rsidR="00464C6D" w:rsidRDefault="00464C6D" w:rsidP="00464C6D">
      <w:pPr>
        <w:rPr>
          <w:b/>
          <w:lang w:val="el-GR"/>
        </w:rPr>
      </w:pPr>
      <w:r w:rsidRPr="00793A59">
        <w:rPr>
          <w:b/>
          <w:lang w:val="el-GR"/>
        </w:rPr>
        <w:t xml:space="preserve">Τμήμα Α: </w:t>
      </w:r>
      <w:r w:rsidRPr="00793A59">
        <w:rPr>
          <w:rFonts w:eastAsia="SimSun" w:cs="Mangal"/>
          <w:b/>
          <w:color w:val="00000A"/>
          <w:sz w:val="20"/>
          <w:szCs w:val="20"/>
          <w:lang w:val="el-GR" w:bidi="hi-IN"/>
        </w:rPr>
        <w:t xml:space="preserve">Προμήθεια Αναλωσίμων </w:t>
      </w:r>
      <w:r w:rsidRPr="00793A59">
        <w:rPr>
          <w:b/>
          <w:bCs/>
          <w:lang w:val="el-GR"/>
        </w:rPr>
        <w:t>μοριακών αναλύσεων</w:t>
      </w:r>
      <w:r w:rsidRPr="002C481B">
        <w:rPr>
          <w:rFonts w:eastAsia="SimSun" w:cs="Mangal"/>
          <w:b/>
          <w:color w:val="00000A"/>
          <w:sz w:val="20"/>
          <w:szCs w:val="20"/>
          <w:lang w:val="el-GR" w:bidi="hi-IN"/>
        </w:rPr>
        <w:t xml:space="preserve"> </w:t>
      </w:r>
    </w:p>
    <w:tbl>
      <w:tblPr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290"/>
        <w:gridCol w:w="3400"/>
        <w:gridCol w:w="1333"/>
        <w:gridCol w:w="1275"/>
        <w:gridCol w:w="993"/>
        <w:gridCol w:w="992"/>
        <w:gridCol w:w="1559"/>
      </w:tblGrid>
      <w:tr w:rsidR="00464C6D" w:rsidRPr="001D062A" w:rsidTr="006F4DB6">
        <w:trPr>
          <w:trHeight w:val="10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D062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ΠΡΟΔΙΑΓΡΑΦΕΣ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ΑΠΑΙ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ΤΗΣΗ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ΑΠΑ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ΠΑΡΑΠΟΜΠΗ/ΠΑΡΑΤΗΡΗΣΕΙΣ</w:t>
            </w: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MGB Probe: Reporter HEX, Quencher MGB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5nmol, HPLC+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 xml:space="preserve">Σύνθεση ιχνηθετών (probes) για Real Time PCR τα οποία να φέρουν στο 5΄άκρο HEX και στο 3΄άκρο MGB.Να διατίθενται σε ποσότητα ακριβώς 5 nmol και να είναι καθαρισμένα με HPLC methods. Να αποστέλλονται λυοφιλοποιημένα. Η ποιότητα τους να έχει ελεγθεί με MALDI-TOF MS. Να δίνεται τιμή ανά ιχνηθέτη η οποία να είναι ανεξάρτητη από το μήκος της αλληλουχίας του.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Pr="00DB41F5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5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nmole</w:t>
            </w:r>
            <w:r>
              <w:rPr>
                <w:color w:val="000000"/>
                <w:sz w:val="20"/>
                <w:szCs w:val="20"/>
                <w:lang w:val="en-US"/>
              </w:rPr>
              <w:t>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DB41F5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1F14E3">
              <w:rPr>
                <w:color w:val="000000"/>
                <w:sz w:val="20"/>
                <w:szCs w:val="20"/>
                <w:lang w:val="el-GR"/>
              </w:rPr>
              <w:t>16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MGB Probe: Reporter FAM, Quencher MGB,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5nmol, HPLC+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FAM και στο 3΄άκρο MGB.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ακριβώς 5 nmol και να είναι καθαρισμένα με HPLC methods.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δίνεται τιμή ανά ιχνηθέτη η οποία να είναι ανεξάρτητη από το μήκος της αλληλουχίας του.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  <w:p w:rsidR="00464C6D" w:rsidRPr="00DB41F5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5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nmole</w:t>
            </w:r>
            <w:r>
              <w:rPr>
                <w:color w:val="000000"/>
                <w:sz w:val="20"/>
                <w:szCs w:val="20"/>
                <w:lang w:val="en-US"/>
              </w:rPr>
              <w:t>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DB41F5" w:rsidRDefault="00464C6D" w:rsidP="006F4DB6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1F14E3">
              <w:rPr>
                <w:color w:val="000000"/>
                <w:sz w:val="20"/>
                <w:szCs w:val="20"/>
                <w:lang w:val="el-GR"/>
              </w:rPr>
              <w:t>16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MGB Probe: Reporter CY5, Quencher MGB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5nmol, HPLC+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CY5 και στο 3΄άκρο MGB.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ακριβώς 5 nmol και να είναι καθαρισμένα με HPLC methods.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δίνεται τιμή ανά ιχνηθέτη η οποία να είναι ανεξάρτητη από το μήκος της αλληλουχίας του.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nmole/vial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 w:rsidRPr="001F14E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MGB Probe: Reporter Yakima Yellow, Quencher MGB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5nmol, HPLC+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YAKIMA YELLOW και στο 3΄άκρο MGB.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ακριβώς 5 nmol και να είναι καθαρισμένα με HPLC methods.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δίνεται τιμή ανά ιχνηθέτη η οποία να είναι ανεξάρτητη από το μήκος της αλληλουχίας του.</w:t>
            </w:r>
            <w:r w:rsidRPr="00DB41F5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nmole/vial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 w:rsidRPr="001F14E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BBQ650 Probe: Reporter Atto647N, Quencher BBQ650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10nmol, HPLC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Atto647N και στο 3΄άκρο BBQ650.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10 nmol και να είναι καθαρισμένα με HPLC.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είναι δυνατό η αλληλουχία να περιέχει wobbles.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Να παρέχονται μαζί με με έτοιμο προς χρήση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qPCR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probe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dilution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buffer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(10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Tris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>-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HCl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1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EDTA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pH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8).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δίνεται τιμή ανά ιχνηθέτη η οποία να είναι ανεξάρτητη του μήκους της αλληλουχίας του.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nmole/vial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 w:rsidRPr="001F14E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TQ Probe:  Reporter Texas Red, Quencher TQ3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10nmol, HPLC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Texas Red και στο 3΄άκρο TQ3.Να διατίθενται σε ποσότητα 10 nmol και να είναι καθαρισμένα με HPLC.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είναι δυνατό η αλληλουχία να περιέχει wobbles.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Να παρέχονται μαζί με με έτοιμο προς χρήση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qPCR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probe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dilution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buffer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(10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Tris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>-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HCl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1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EDTA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pH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8).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 xml:space="preserve">Να δίνεται τιμή ανά ιχνηθέτη η οποία να είναι ανεξάρτητη του μήκους της αλληλουχίας του.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 nmole/vial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14E3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BHQ Probe:    Reporter ROX, Quencher BHQ2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10nmol, HPLC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RΟΧ και στο 3΄άκρο BHQ2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.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10 nmol και να είναι καθαρισμένα με HPLC.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είναι δυνατό η αλληλουχία να περιέχει wobbles.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Να παρέχονται μαζί με με έτοιμο προς χρήση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qPCR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probe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dilution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buffer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(10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Tris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>-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HCl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1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EDTA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pH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8).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 xml:space="preserve">Να δίνεται τιμή ανά ιχνηθέτη η οποία να είναι ανεξάρτητη του μήκους της αλληλουχίας του.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nmole/vial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  <w:r w:rsidRPr="001F14E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6D" w:rsidRPr="001F14E3" w:rsidTr="006F4D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>
              <w:rPr>
                <w:rFonts w:eastAsia="SimSun"/>
                <w:iCs/>
                <w:sz w:val="20"/>
                <w:szCs w:val="20"/>
                <w:lang w:val="el-GR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E40FD5" w:rsidRDefault="00464C6D" w:rsidP="006F4DB6">
            <w:pPr>
              <w:rPr>
                <w:rFonts w:eastAsia="SimSun"/>
                <w:iCs/>
                <w:sz w:val="20"/>
                <w:szCs w:val="20"/>
                <w:lang w:val="en-US"/>
              </w:rPr>
            </w:pPr>
            <w:r w:rsidRPr="00E40FD5">
              <w:rPr>
                <w:rFonts w:eastAsia="SimSun"/>
                <w:iCs/>
                <w:sz w:val="20"/>
                <w:szCs w:val="20"/>
                <w:lang w:val="en-US"/>
              </w:rPr>
              <w:t>BHQ Probe:    Reporter CY3 Quencher BHQ1</w:t>
            </w:r>
          </w:p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Scale 10nmol, HPLC purification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rPr>
                <w:rFonts w:eastAsia="SimSun"/>
                <w:iCs/>
                <w:sz w:val="20"/>
                <w:szCs w:val="20"/>
                <w:lang w:val="el-GR"/>
              </w:rPr>
            </w:pP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Σύνθεση ιχνηθετών (probes) για Real Time PCR τα οποία να φέρουν στο 5΄άκρο Cyanine3 και στο 3΄άκρο BHQ1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>.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διατίθενται σε ποσότητα 10 nmol και να είναι καθαρισμένα με HPLC.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είναι δυνατό η αλληλουχία να περιέχει wobbles.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Να αποστέλλονται λυοφιλοποιημένα.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Να παρέχονται μαζί με με έτοιμο προς χρήση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qPCR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probe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dilution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buffer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(10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Tris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>-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HCl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1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mM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EDTA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;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pH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8).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>Η ποιότητα τους να έχει ελεγθεί με MALDI-TOF MS.</w:t>
            </w:r>
            <w:r w:rsidRPr="00BC176C">
              <w:rPr>
                <w:rFonts w:eastAsia="SimSun"/>
                <w:iCs/>
                <w:sz w:val="20"/>
                <w:szCs w:val="20"/>
                <w:lang w:val="el-GR"/>
              </w:rPr>
              <w:t xml:space="preserve"> </w:t>
            </w:r>
            <w:r w:rsidRPr="001F14E3">
              <w:rPr>
                <w:rFonts w:eastAsia="SimSun"/>
                <w:iCs/>
                <w:sz w:val="20"/>
                <w:szCs w:val="20"/>
                <w:lang w:val="el-GR"/>
              </w:rPr>
              <w:t xml:space="preserve">Να δίνεται τιμή ανά ιχνηθέτη η οποία να είναι ανεξάρτητη του μήκους της αλληλουχίας του.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Pr="00B56A24" w:rsidRDefault="00464C6D" w:rsidP="006F4DB6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 nmole/</w:t>
            </w:r>
          </w:p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14E3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6D" w:rsidRPr="001F14E3" w:rsidRDefault="00464C6D" w:rsidP="006F4D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64C6D" w:rsidRDefault="00464C6D" w:rsidP="00464C6D">
      <w:pPr>
        <w:rPr>
          <w:b/>
          <w:lang w:val="el-GR"/>
        </w:rPr>
      </w:pPr>
    </w:p>
    <w:p w:rsidR="00464C6D" w:rsidRDefault="00464C6D" w:rsidP="00464C6D">
      <w:pPr>
        <w:rPr>
          <w:b/>
          <w:lang w:val="el-GR"/>
        </w:rPr>
      </w:pPr>
      <w:r w:rsidRPr="002376C0">
        <w:rPr>
          <w:b/>
          <w:lang w:val="el-GR"/>
        </w:rPr>
        <w:t xml:space="preserve">Τμήμα Β: </w:t>
      </w:r>
      <w:r w:rsidRPr="002376C0">
        <w:rPr>
          <w:rFonts w:eastAsia="SimSun" w:cs="Mangal"/>
          <w:b/>
          <w:color w:val="00000A"/>
          <w:sz w:val="20"/>
          <w:szCs w:val="20"/>
          <w:lang w:val="el-GR" w:bidi="hi-IN"/>
        </w:rPr>
        <w:t>Προμήθεια Πλαστικών</w:t>
      </w:r>
      <w:r w:rsidRPr="002C481B">
        <w:rPr>
          <w:rFonts w:eastAsia="SimSun" w:cs="Mangal"/>
          <w:b/>
          <w:color w:val="00000A"/>
          <w:sz w:val="20"/>
          <w:szCs w:val="20"/>
          <w:lang w:val="el-GR" w:bidi="hi-IN"/>
        </w:rPr>
        <w:t xml:space="preserve"> </w:t>
      </w:r>
    </w:p>
    <w:tbl>
      <w:tblPr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12"/>
        <w:gridCol w:w="3402"/>
        <w:gridCol w:w="1211"/>
        <w:gridCol w:w="1275"/>
        <w:gridCol w:w="817"/>
        <w:gridCol w:w="992"/>
        <w:gridCol w:w="1517"/>
      </w:tblGrid>
      <w:tr w:rsidR="00464C6D" w:rsidRPr="001D062A" w:rsidTr="006F4DB6">
        <w:trPr>
          <w:trHeight w:val="10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D062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ΠΡΟΔΙΑΓΡΑΦΕΣ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ΑΠΑΙ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ΤΗΣΗ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ΑΠΑ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ΝΤΗΣΗ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ΠΑΡΑΠΟΜΠΗ/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ΠΑΡΑΤΗΡΗΣΕΙΣ</w:t>
            </w:r>
          </w:p>
        </w:tc>
      </w:tr>
      <w:tr w:rsidR="00464C6D" w:rsidRPr="001D062A" w:rsidTr="006F4DB6">
        <w:trPr>
          <w:trHeight w:val="21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24Well Poly-D-Lysine TLC Plates code 662940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24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WELL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LYSINE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CELLCOA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υσκευασία των 50 πιάτων κυτταροκαλλιέργειας των 24 θέσεων, πολυστυρενίου, διάφανα, με επικάλυψη με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LYSINE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ώστε να βελτιώνεται η πρόσφυση διαφορετικών κυτταρικών τύπων σε επιφάνειες πολυστυρενίου, με καπάκι. Περιοχή ανάπτυξης ανά φρεάτιο: 1,9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2, Μέγιστος όγκος: 3,3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και Όγκος εργασίας: 0,5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- 1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50 πιάτα/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σακούλα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σακούλες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C6D" w:rsidRPr="001D062A" w:rsidTr="006F4DB6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Μπλε ρύγχη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(50-1000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code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777350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861CA2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Sapphire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Pipette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50-1000 µ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universal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fit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(Ρύγχη κατάλληλα για προσαρμογή σε ολες τις πιπετες που χρησιμοποιούνται στα εργαστήρα όπως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Eppendorf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Gilson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Sapphire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Brand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), διαβαθμισμένα, φυσικά, μη στείρα Μη στείρα, με δυνατότητα αποστείρωσης στους 121ο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/20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. Ελεύθερα απο ανιχνεύσιμα ίχνη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DNase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/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RNase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ανθρώπινου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DNA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παρεμποδιστές της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PCR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και ενδοτοξινών (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pyrogens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).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τμχ/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σακούλα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σακούλες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C6D" w:rsidRPr="001D062A" w:rsidTr="006F4DB6">
        <w:trPr>
          <w:trHeight w:val="31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Στρογγυλά πιάτα (τρυβλία) με καπάκι διαμέτρου 60</w:t>
            </w:r>
            <w:r w:rsidRPr="001D06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mm</w:t>
            </w:r>
            <w:r w:rsidRPr="001D062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r w:rsidRPr="001D062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628102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Τρυβλία (στρογγυλά πιάτα) με καπάκι, διαμέτρου 60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χωρίς ειδική επίστρωση, για καλλιέργεια κυττάρων θηλαστικών που δεν απαιτούν υπόστρωμα για την ανάπτυξή τους (καλλιέργεια σε εναιώρημα).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br/>
              <w:t xml:space="preserve">Κατασκευασμένα από διαφανές άχρωμο πολυστυρένιο, χωρίς βαρέα μέταλλα, μη αποστειρωμένα. Κατασκευασμένα έτσι ώστε να επιτρέπουν την ανταλλαγή αερίων.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br/>
              <w:t xml:space="preserve">Διάμετρος 60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Ύψος 15 mm.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20 τεμάχια/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σακούλα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σακούλες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C6D" w:rsidRPr="001D062A" w:rsidTr="006F4DB6">
        <w:trPr>
          <w:trHeight w:val="37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Σωλήνες φυγοκέντρου 50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ml </w:t>
            </w:r>
          </w:p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code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227261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8F7101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Σωλήνες φυγοκέντρου 50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διαστάσεων Ø 30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 115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με βιδωτό καπάκι και κωνικό πυθμένα.  Από πολυπροπυλένιο (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), χωρίς βαρέα μέταλλα, αποστειρωμένα, χωρίς ανιχνεύσιμα επίπεδα δεοξυριβονουκλεασών, ριβονουκλεασών και ανθρώπινου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DNA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χωρίς πυρετογόνα και μη κυτταροτοξικά. Σε ουδέτερο χρώμα, με μπλε διαγράμμιση ενδιάμεσων όγκων και περιοχή για σημείωση.   Υψηλής θερμικής (-196°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+121°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- για σωληνα) και χημικής αντοχής.  Να δύνανται να φυγοκεντρηθούν σε υψηλές στροφές (3.200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swinging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bucket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rotor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και 17.000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fixed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).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20 τεμάχια/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σακούλα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σακούλες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C6D" w:rsidRPr="001D062A" w:rsidTr="006F4DB6">
        <w:trPr>
          <w:trHeight w:val="9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Κίτρινα ρύγχη (10-200μ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code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739290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861CA2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Ρύγχη κίτρινα 10-200μl, κατάλληλα για πιπέτες Gilson® Pipetman P20, P100, P200, F5, F10, F25, F50, F200, U200.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Από υψηλής ποιότητας πολυπροπυλένιο (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), χωρίς βαρέα μέταλλα. Ανθεκτικά σε εύρος θερμοκρασιών -190ο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έως +140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.  Μη στείρα, με δυνατότητα αποστείρωσης στους 121ο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/20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.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br/>
              <w:t xml:space="preserve">Να πληρούν τα 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ISO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9001 &amp;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ISO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8655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500 τεμάχια/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σακούλα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σακούλες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4C6D" w:rsidRPr="001D062A" w:rsidTr="006F4DB6">
        <w:trPr>
          <w:trHeight w:val="39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Κωνικά φυγοκεντρικά σωληνάρια των 15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464C6D" w:rsidRPr="001D062A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code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188271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6D" w:rsidRPr="008F7101" w:rsidRDefault="00464C6D" w:rsidP="006F4D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Κωνικά φυγοκεντρικά σωληνάρια 15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 Ø 17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 120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, με βιδωτό καπάκι. Από πολυπροπυλένιο (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), χωρίς βαρέα μέταλλα, αποστειρωμένα, χωρίς ανιχνεύσιμα επίπεδα δεοξυριβονουκλεασών, ριβονουκλεασών και ανθρώπινου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DNA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, χωρίς πυρετογόνα και μη κυτταροτοξικά.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br/>
              <w:t>Σε ουδέτερο χρώμα, με μπλε διαγράμμιση ενδιάμεσων όγκων και  χώρο για αναγραφή στοιχείων.   Υψηλής θερμικής (-196°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+121°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για σωλήνα) και χημικής αντοχής.  Ανθεκτικά σε φυγοκέντριση 4.000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swinging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bucket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rotor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και 15.000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xg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σε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fixed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-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angle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.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100 τεμάχια/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Συσκευ</w:t>
            </w:r>
          </w:p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ασία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1D06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  <w:p w:rsidR="00464C6D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συσκευ</w:t>
            </w:r>
          </w:p>
          <w:p w:rsidR="00464C6D" w:rsidRPr="001D062A" w:rsidRDefault="00464C6D" w:rsidP="006F4DB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ασίες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C6D" w:rsidRPr="001D062A" w:rsidRDefault="00464C6D" w:rsidP="006F4D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64C6D" w:rsidRDefault="00464C6D" w:rsidP="00464C6D">
      <w:pPr>
        <w:rPr>
          <w:b/>
          <w:lang w:val="en-US"/>
        </w:rPr>
      </w:pPr>
    </w:p>
    <w:p w:rsidR="00B9359F" w:rsidRDefault="00B9359F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bookmarkStart w:id="0" w:name="_GoBack"/>
      <w:bookmarkEnd w:id="0"/>
    </w:p>
    <w:sectPr w:rsidR="00B9359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464C6D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31A"/>
    <w:multiLevelType w:val="hybridMultilevel"/>
    <w:tmpl w:val="57B2D96C"/>
    <w:lvl w:ilvl="0" w:tplc="9474CC2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142F7"/>
    <w:multiLevelType w:val="hybridMultilevel"/>
    <w:tmpl w:val="5784DD46"/>
    <w:lvl w:ilvl="0" w:tplc="6102F66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51CC2"/>
    <w:multiLevelType w:val="hybridMultilevel"/>
    <w:tmpl w:val="623637B0"/>
    <w:lvl w:ilvl="0" w:tplc="B868124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E4D19"/>
    <w:multiLevelType w:val="hybridMultilevel"/>
    <w:tmpl w:val="FA8ED986"/>
    <w:lvl w:ilvl="0" w:tplc="8D847CC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723F2"/>
    <w:multiLevelType w:val="hybridMultilevel"/>
    <w:tmpl w:val="67A6CB64"/>
    <w:lvl w:ilvl="0" w:tplc="5124611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423583"/>
    <w:rsid w:val="00464C6D"/>
    <w:rsid w:val="005E3009"/>
    <w:rsid w:val="00B9359F"/>
    <w:rsid w:val="00BC753C"/>
    <w:rsid w:val="00CA4207"/>
    <w:rsid w:val="00DD1101"/>
    <w:rsid w:val="00F148B8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FE2F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9359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10</cp:revision>
  <dcterms:created xsi:type="dcterms:W3CDTF">2021-11-23T12:47:00Z</dcterms:created>
  <dcterms:modified xsi:type="dcterms:W3CDTF">2022-03-21T12:50:00Z</dcterms:modified>
</cp:coreProperties>
</file>