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9" w:rsidRDefault="00F93099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>ΠΙΝΑΚΕΣ ΣΥΜΜΟΡΦΩΣΗΣ ΤΕΧΝΙΚΩΝ ΠΡΟΔΙΑΓΡΑΦΩΝ ΗΛΕΚΤΡΟΝΙΚΟΥ ΔΙΑΓΩΝΙΣΜΟΥ</w:t>
      </w:r>
    </w:p>
    <w:p w:rsidR="00F93099" w:rsidRDefault="00F93099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  <w:r>
        <w:rPr>
          <w:rFonts w:eastAsia="SimSun"/>
          <w:b/>
          <w:iCs/>
          <w:szCs w:val="22"/>
          <w:u w:val="single"/>
          <w:lang w:val="el-GR"/>
        </w:rPr>
        <w:t xml:space="preserve">ΜΕ ΑΡ. ΠΡΩΤ. </w:t>
      </w:r>
      <w:r w:rsidR="003F0240">
        <w:rPr>
          <w:rFonts w:eastAsia="SimSun"/>
          <w:b/>
          <w:iCs/>
          <w:szCs w:val="22"/>
          <w:u w:val="single"/>
          <w:lang w:val="el-GR"/>
        </w:rPr>
        <w:t>21094</w:t>
      </w:r>
      <w:r>
        <w:rPr>
          <w:rFonts w:eastAsia="SimSun"/>
          <w:b/>
          <w:iCs/>
          <w:szCs w:val="22"/>
          <w:u w:val="single"/>
          <w:lang w:val="el-GR"/>
        </w:rPr>
        <w:t>/</w:t>
      </w:r>
      <w:r w:rsidR="003F0240">
        <w:rPr>
          <w:rFonts w:eastAsia="SimSun"/>
          <w:b/>
          <w:iCs/>
          <w:szCs w:val="22"/>
          <w:u w:val="single"/>
          <w:lang w:val="el-GR"/>
        </w:rPr>
        <w:t>04</w:t>
      </w:r>
      <w:r>
        <w:rPr>
          <w:rFonts w:eastAsia="SimSun"/>
          <w:b/>
          <w:iCs/>
          <w:szCs w:val="22"/>
          <w:u w:val="single"/>
          <w:lang w:val="el-GR"/>
        </w:rPr>
        <w:t>-</w:t>
      </w:r>
      <w:r w:rsidR="00B9359F">
        <w:rPr>
          <w:rFonts w:eastAsia="SimSun"/>
          <w:b/>
          <w:iCs/>
          <w:szCs w:val="22"/>
          <w:u w:val="single"/>
          <w:lang w:val="el-GR"/>
        </w:rPr>
        <w:t>0</w:t>
      </w:r>
      <w:r w:rsidR="003F0240">
        <w:rPr>
          <w:rFonts w:eastAsia="SimSun"/>
          <w:b/>
          <w:iCs/>
          <w:szCs w:val="22"/>
          <w:u w:val="single"/>
          <w:lang w:val="el-GR"/>
        </w:rPr>
        <w:t>7</w:t>
      </w:r>
      <w:r>
        <w:rPr>
          <w:rFonts w:eastAsia="SimSun"/>
          <w:b/>
          <w:iCs/>
          <w:szCs w:val="22"/>
          <w:u w:val="single"/>
          <w:lang w:val="el-GR"/>
        </w:rPr>
        <w:t>-202</w:t>
      </w:r>
      <w:r w:rsidR="00B9359F">
        <w:rPr>
          <w:rFonts w:eastAsia="SimSun"/>
          <w:b/>
          <w:iCs/>
          <w:szCs w:val="22"/>
          <w:u w:val="single"/>
          <w:lang w:val="el-GR"/>
        </w:rPr>
        <w:t>2</w:t>
      </w:r>
    </w:p>
    <w:p w:rsidR="00F148B8" w:rsidRDefault="00F148B8" w:rsidP="00F148B8">
      <w:pPr>
        <w:spacing w:after="0"/>
        <w:rPr>
          <w:b/>
          <w:lang w:val="el-GR"/>
        </w:rPr>
      </w:pPr>
    </w:p>
    <w:tbl>
      <w:tblPr>
        <w:tblW w:w="9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95"/>
        <w:gridCol w:w="3287"/>
        <w:gridCol w:w="1316"/>
        <w:gridCol w:w="720"/>
        <w:gridCol w:w="761"/>
        <w:gridCol w:w="776"/>
        <w:gridCol w:w="935"/>
      </w:tblGrid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α/α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ΕΙΔΟΣ</w:t>
            </w:r>
          </w:p>
        </w:tc>
        <w:tc>
          <w:tcPr>
            <w:tcW w:w="3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ΠΡΟΔΙΑΓΡΑΦΕΣ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ΣΥΣΚΕΥ</w:t>
            </w:r>
          </w:p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ΑΣΙΑ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ΠΟΣΟΤΗΤΑ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/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ΑΠΑΙ</w:t>
            </w:r>
          </w:p>
          <w:p w:rsidR="003F0240" w:rsidRPr="003F0240" w:rsidRDefault="003F0240" w:rsidP="003F0240">
            <w:pPr>
              <w:spacing w:after="0"/>
              <w:jc w:val="left"/>
              <w:rPr>
                <w:b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ΤΗΣΗ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ΑΠΑΝΤΗΣΗ</w:t>
            </w: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ΠΑΡΑΠΟΜΠΗ/</w:t>
            </w:r>
          </w:p>
          <w:p w:rsidR="003F0240" w:rsidRPr="003F0240" w:rsidRDefault="003F0240" w:rsidP="003F0240">
            <w:pPr>
              <w:spacing w:after="0"/>
              <w:rPr>
                <w:b/>
                <w:sz w:val="20"/>
                <w:szCs w:val="20"/>
                <w:lang w:val="el-GR" w:eastAsia="zh-CN"/>
              </w:rPr>
            </w:pPr>
            <w:r w:rsidRPr="003F0240">
              <w:rPr>
                <w:b/>
                <w:bCs/>
                <w:sz w:val="20"/>
                <w:szCs w:val="20"/>
                <w:lang w:val="el-GR" w:eastAsia="zh-CN"/>
              </w:rPr>
              <w:t>ΠΑΡΑΤΗΡΗΣΕΙΣ</w:t>
            </w:r>
          </w:p>
        </w:tc>
      </w:tr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3F0240">
              <w:rPr>
                <w:color w:val="000000"/>
                <w:sz w:val="20"/>
                <w:szCs w:val="20"/>
                <w:lang w:val="el-GR"/>
              </w:rPr>
              <w:t>Κιτ για γρήγορη απομόνωση π</w:t>
            </w:r>
            <w:r>
              <w:rPr>
                <w:color w:val="000000"/>
                <w:sz w:val="20"/>
                <w:szCs w:val="20"/>
                <w:lang w:val="el-GR"/>
              </w:rPr>
              <w:t xml:space="preserve">λασμιδιακού DNA από αρχικό όγκο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καλλιέργειας έως και 10ml (minipreps)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χρησιμοποιεί τεχνολογία Silica Membrane με spin columns.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παρέχει DNA με τυπική απόδοση έως και 40 μg.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Ο όγκος έκλυσης να μην είναι μεγαλύτερος των 50μl.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παρέχει DNA έτοιμο προς χρήση, κατάλληλο για κλωνοποίηση, sequencing, PCR,transformation, restriction analysis.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Να περιλαμβάνει Plasmid κολόνες, collection tubes,  όλα τα απαραίτητα buffers και RNase A. Να είναι κατάλληλο και για χρήση με συσκευή κενού (vacuum manifold).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highlight w:val="magenta"/>
                <w:lang w:val="en-US" w:eastAsia="zh-CN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Συσκευασία  των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250 απομονώσεων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Cs/>
                <w:sz w:val="20"/>
                <w:szCs w:val="20"/>
                <w:lang w:val="el-GR" w:eastAsia="zh-CN"/>
              </w:rPr>
              <w:t>3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3F0240">
              <w:rPr>
                <w:color w:val="000000"/>
                <w:sz w:val="20"/>
                <w:szCs w:val="20"/>
                <w:lang w:val="el-GR"/>
              </w:rPr>
              <w:t>Κιτ για απομόνωση total RNA από πολύ μικρούς όγκους δειγμάτων ακόμα και από ένα κύτταρο ή 0.1 mg ιστού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40" w:rsidRPr="003F0240" w:rsidRDefault="003F0240" w:rsidP="003F0240">
            <w:p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F0240">
              <w:rPr>
                <w:color w:val="000000"/>
                <w:sz w:val="20"/>
                <w:szCs w:val="20"/>
                <w:lang w:val="el-GR"/>
              </w:rPr>
              <w:t xml:space="preserve">Να παρέχεται υψηλής καθαρότητας και υψηλής συγκέντρωσης RNA. Ο όγκος έκλουσης να είναι 5 – 20 μl.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F0240">
              <w:rPr>
                <w:color w:val="000000"/>
                <w:sz w:val="20"/>
                <w:szCs w:val="20"/>
                <w:lang w:val="el-GR"/>
              </w:rPr>
              <w:t xml:space="preserve">Η διαδικασία να ολοκληρώνεται σε λιγότερο από 45 λεπτά.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color w:val="000000"/>
                <w:sz w:val="20"/>
                <w:szCs w:val="20"/>
                <w:lang w:val="el-GR"/>
              </w:rPr>
            </w:pPr>
            <w:r w:rsidRPr="003F0240">
              <w:rPr>
                <w:color w:val="000000"/>
                <w:sz w:val="20"/>
                <w:szCs w:val="20"/>
                <w:lang w:val="el-GR"/>
              </w:rPr>
              <w:t xml:space="preserve">Η συσκευασία να περιλαμβάνει DNase για ενδεχόμενη on-column απομάκρυνση DNA.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3F0240">
              <w:rPr>
                <w:color w:val="000000"/>
                <w:sz w:val="20"/>
                <w:szCs w:val="20"/>
                <w:lang w:val="el-GR"/>
              </w:rPr>
              <w:t>Κατάλληλο</w:t>
            </w:r>
            <w:r w:rsidRPr="003F0240">
              <w:rPr>
                <w:color w:val="000000"/>
                <w:sz w:val="20"/>
                <w:szCs w:val="20"/>
              </w:rPr>
              <w:t xml:space="preserve">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για</w:t>
            </w:r>
            <w:r w:rsidRPr="003F0240">
              <w:rPr>
                <w:color w:val="000000"/>
                <w:sz w:val="20"/>
                <w:szCs w:val="20"/>
              </w:rPr>
              <w:t xml:space="preserve">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όλες</w:t>
            </w:r>
            <w:r w:rsidRPr="003F0240">
              <w:rPr>
                <w:color w:val="000000"/>
                <w:sz w:val="20"/>
                <w:szCs w:val="20"/>
              </w:rPr>
              <w:t xml:space="preserve">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τις</w:t>
            </w:r>
            <w:r w:rsidRPr="003F0240">
              <w:rPr>
                <w:color w:val="000000"/>
                <w:sz w:val="20"/>
                <w:szCs w:val="20"/>
              </w:rPr>
              <w:t xml:space="preserve">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συνήθεις</w:t>
            </w:r>
            <w:r w:rsidRPr="003F0240">
              <w:rPr>
                <w:color w:val="000000"/>
                <w:sz w:val="20"/>
                <w:szCs w:val="20"/>
              </w:rPr>
              <w:t xml:space="preserve">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εφαρμογές</w:t>
            </w:r>
            <w:r w:rsidRPr="003F0240">
              <w:rPr>
                <w:color w:val="000000"/>
                <w:sz w:val="20"/>
                <w:szCs w:val="20"/>
              </w:rPr>
              <w:t xml:space="preserve">: real-time RT-PCR, Northern blotting, primer extension, array technology, RNase protection assays.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F0240">
              <w:rPr>
                <w:color w:val="000000"/>
                <w:sz w:val="20"/>
                <w:szCs w:val="20"/>
                <w:lang w:val="el-GR"/>
              </w:rPr>
              <w:t>Να</w:t>
            </w:r>
            <w:r w:rsidRPr="003F0240">
              <w:rPr>
                <w:color w:val="000000"/>
                <w:sz w:val="20"/>
                <w:szCs w:val="20"/>
              </w:rPr>
              <w:t xml:space="preserve">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περιλαμβάνει</w:t>
            </w:r>
            <w:r w:rsidRPr="003F0240">
              <w:rPr>
                <w:color w:val="000000"/>
                <w:sz w:val="20"/>
                <w:szCs w:val="20"/>
              </w:rPr>
              <w:t xml:space="preserve"> Lysis Buffer RA1, Wash Buffer RA2 ,Wash Buffer RA3, Membrane Desalting Buffer, Reaction Buffer for rDNase, rDNase, RNase-free, Carrier RNA, Reducing Agent TCEP RNase-free H2O,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Φίλτρα</w:t>
            </w:r>
            <w:r w:rsidRPr="003F0240">
              <w:rPr>
                <w:color w:val="000000"/>
                <w:sz w:val="20"/>
                <w:szCs w:val="20"/>
              </w:rPr>
              <w:t xml:space="preserve"> (Shredders).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sz w:val="20"/>
                <w:szCs w:val="20"/>
                <w:highlight w:val="magenta"/>
                <w:lang w:val="en-US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Συσκευασία  των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250 απομονώσεων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lang w:val="en-US" w:eastAsia="zh-CN"/>
              </w:rPr>
            </w:pPr>
            <w:r w:rsidRPr="003F0240">
              <w:rPr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3F0240">
              <w:rPr>
                <w:bCs/>
                <w:sz w:val="20"/>
                <w:szCs w:val="20"/>
                <w:lang w:val="el-GR"/>
              </w:rPr>
              <w:t>Κιτ  για επιπλέον καθαρισμό του RNA που έχει απομονωθεί με την μέθοδο φαινόλης/χλωροφόρμιο, ή από επεξεργασία με ένζυμα.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χρησιμοποιεί τεχνολογία Silica Membrane με XS spin columns. Να μπορεί να δεχθεί έως και 300μl αρχικό δείγμα το οποίο περιέχει έως και 90μg RNA. Υψηλή ανάκτηση RNA, περισσότερη από 95%.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δίνει υψηλής συγκέντρωσης RNA (A260/A280: 1.9–2.1).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lastRenderedPageBreak/>
              <w:t xml:space="preserve">Να είναι δυνατοί μικροί όγκοι έκλουσης ακόμα και 5μl.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Η διαδικασία να ολοκληρώνεται σε λιγότερο από 20 λεπτά.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παρέχει RNA έτοιμο προς χρήση, κατάλληλο για όλες τις συνήθεις εφαρμογές.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Να περιλαμβάνει RNA XS κολόνες με κολόνες συλλογής 2ml και 1,5ml,Clean-up Buffer RCU, Wash Buffer RA3.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sz w:val="20"/>
                <w:szCs w:val="20"/>
                <w:highlight w:val="magenta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lastRenderedPageBreak/>
              <w:t xml:space="preserve">Συσκευασία  των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250 απομονώσεων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lang w:val="en-US" w:eastAsia="zh-CN"/>
              </w:rPr>
            </w:pPr>
            <w:r w:rsidRPr="003F0240">
              <w:rPr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Cs/>
                <w:sz w:val="20"/>
                <w:szCs w:val="20"/>
                <w:lang w:val="en-US"/>
              </w:rPr>
            </w:pPr>
            <w:r w:rsidRPr="003F0240">
              <w:rPr>
                <w:bCs/>
                <w:sz w:val="20"/>
                <w:szCs w:val="20"/>
                <w:lang w:val="el-GR"/>
              </w:rPr>
              <w:t>Διάλυμα</w:t>
            </w:r>
            <w:r w:rsidRPr="003F02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bCs/>
                <w:sz w:val="20"/>
                <w:szCs w:val="20"/>
                <w:lang w:val="el-GR"/>
              </w:rPr>
              <w:t>για</w:t>
            </w:r>
            <w:r w:rsidRPr="003F02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bCs/>
                <w:sz w:val="20"/>
                <w:szCs w:val="20"/>
                <w:lang w:val="el-GR"/>
              </w:rPr>
              <w:t>απομόνωση</w:t>
            </w:r>
            <w:r w:rsidRPr="003F0240">
              <w:rPr>
                <w:bCs/>
                <w:sz w:val="20"/>
                <w:szCs w:val="20"/>
                <w:lang w:val="en-US"/>
              </w:rPr>
              <w:t xml:space="preserve"> RNA  </w:t>
            </w:r>
            <w:r w:rsidRPr="003F0240">
              <w:rPr>
                <w:bCs/>
                <w:sz w:val="20"/>
                <w:szCs w:val="20"/>
                <w:lang w:val="el-GR"/>
              </w:rPr>
              <w:t>από</w:t>
            </w:r>
            <w:r w:rsidRPr="003F0240">
              <w:rPr>
                <w:bCs/>
                <w:sz w:val="20"/>
                <w:szCs w:val="20"/>
                <w:lang w:val="en-US"/>
              </w:rPr>
              <w:t xml:space="preserve"> cultured cells, bacterial cells, yeast cells,  tissue,  viral fluids.</w:t>
            </w:r>
          </w:p>
        </w:tc>
        <w:tc>
          <w:tcPr>
            <w:tcW w:w="3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μην απαιτεί χρήση χλωροφόρμιου.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Να μην απαιτεί διαχωρισμό φάσεων.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είναι κατάλληλο για απομόνωση μικρών και μεγάλων </w:t>
            </w:r>
            <w:r w:rsidRPr="003F0240">
              <w:rPr>
                <w:sz w:val="20"/>
                <w:szCs w:val="20"/>
                <w:lang w:val="en-US"/>
              </w:rPr>
              <w:t>RNA</w:t>
            </w:r>
            <w:r w:rsidRPr="003F0240">
              <w:rPr>
                <w:sz w:val="20"/>
                <w:szCs w:val="20"/>
                <w:lang w:val="el-GR"/>
              </w:rPr>
              <w:t xml:space="preserve">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παρέχεται υψηλής καθαρότητας </w:t>
            </w:r>
            <w:r w:rsidRPr="003F0240">
              <w:rPr>
                <w:sz w:val="20"/>
                <w:szCs w:val="20"/>
                <w:lang w:val="en-US"/>
              </w:rPr>
              <w:t>RNA</w:t>
            </w:r>
            <w:r w:rsidRPr="003F0240">
              <w:rPr>
                <w:sz w:val="20"/>
                <w:szCs w:val="20"/>
                <w:lang w:val="el-GR"/>
              </w:rPr>
              <w:t xml:space="preserve"> με μεγάλο </w:t>
            </w:r>
            <w:r w:rsidRPr="003F0240">
              <w:rPr>
                <w:sz w:val="20"/>
                <w:szCs w:val="20"/>
                <w:lang w:val="en-US"/>
              </w:rPr>
              <w:t>RIN</w:t>
            </w:r>
            <w:r w:rsidRPr="003F0240">
              <w:rPr>
                <w:sz w:val="20"/>
                <w:szCs w:val="20"/>
                <w:lang w:val="el-GR"/>
              </w:rPr>
              <w:t xml:space="preserve"> </w:t>
            </w:r>
            <w:r w:rsidRPr="003F0240">
              <w:rPr>
                <w:sz w:val="20"/>
                <w:szCs w:val="20"/>
                <w:lang w:val="en-US"/>
              </w:rPr>
              <w:t>value</w:t>
            </w:r>
            <w:r w:rsidRPr="003F0240">
              <w:rPr>
                <w:sz w:val="20"/>
                <w:szCs w:val="20"/>
                <w:lang w:val="el-GR"/>
              </w:rPr>
              <w:t xml:space="preserve">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Η διαδικασία να ολοκληρώνεται σε λιγότερο από μία ώρα.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F0240">
              <w:rPr>
                <w:sz w:val="20"/>
                <w:szCs w:val="20"/>
                <w:lang w:val="el-GR"/>
              </w:rPr>
              <w:t>Να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είναι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κατάλληλο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για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όλες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τις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συνήθεις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εφαρμογές</w:t>
            </w:r>
            <w:r w:rsidRPr="003F0240">
              <w:rPr>
                <w:sz w:val="20"/>
                <w:szCs w:val="20"/>
                <w:lang w:val="en-US"/>
              </w:rPr>
              <w:t>: real-time RT-PCR, Northern blotting, primer extension, array technology, Rnase protection assays.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sz w:val="20"/>
                <w:szCs w:val="20"/>
                <w:highlight w:val="magenta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Συσκευασία των 200 ml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Cs/>
                <w:sz w:val="20"/>
                <w:szCs w:val="20"/>
                <w:lang w:val="el-GR" w:eastAsia="zh-CN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3F0240">
              <w:rPr>
                <w:bCs/>
                <w:sz w:val="20"/>
                <w:szCs w:val="20"/>
                <w:lang w:val="el-GR"/>
              </w:rPr>
              <w:t>Κit για επιπλέον καθαρισμό και απόδοση total RNA που έχει απομονωθεί με διάλυμα  Nucleozol.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Η διαδικασία να επιτυγχάνεται με τεχνολογία Silica Membrane με spin columns και σε ένα μόνο στάδιο έκπλυσης - έκλουσης.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δέχεται έως και  ≤ 500 µL δείγματος.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Το επιθυμητό fragment size να είναι για μικρά RNA, 10-200 nt και για μεγάλα RNA: &gt; 200 nt. 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επιτυγχάνεται ανάκτηση του RNA έως και 95%.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Ο όγκος έκλουσης να είναι 60μl. Η διαδικασία να ολοκληρώνεται σε λιγότερο από μία ώρα.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F0240">
              <w:rPr>
                <w:sz w:val="20"/>
                <w:szCs w:val="20"/>
                <w:lang w:val="el-GR"/>
              </w:rPr>
              <w:t>Το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κιτ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να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περιλαμβάνει</w:t>
            </w:r>
            <w:r w:rsidRPr="003F0240">
              <w:rPr>
                <w:sz w:val="20"/>
                <w:szCs w:val="20"/>
                <w:lang w:val="en-US"/>
              </w:rPr>
              <w:t xml:space="preserve"> RNA Columns, Collection Tubes, buffers.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sz w:val="20"/>
                <w:szCs w:val="20"/>
                <w:highlight w:val="magenta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Συσκευασία των 50 columns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Cs/>
                <w:sz w:val="20"/>
                <w:szCs w:val="20"/>
                <w:lang w:val="el-GR" w:eastAsia="zh-CN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3F0240">
              <w:rPr>
                <w:bCs/>
                <w:sz w:val="20"/>
                <w:szCs w:val="20"/>
                <w:lang w:val="el-GR"/>
              </w:rPr>
              <w:t>Kit για σύνθεση cDNA για Real Time PCR. Να είναι κατάλληλο για αρχική ποσότητα RNA τουλάχιστον 1 μg.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Ο χρόνος αντίδρασης να είναι κάτω από 20 λεπτά.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Το Kit να περιλαμβάνει: Αντίστροφη μεταγραφάση, Reaction buffer με dNTPs &amp; Mg,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3F0240">
              <w:rPr>
                <w:sz w:val="20"/>
                <w:szCs w:val="20"/>
                <w:lang w:val="en-US"/>
              </w:rPr>
              <w:t xml:space="preserve">Oligo dT Primer </w:t>
            </w:r>
            <w:r w:rsidRPr="003F0240">
              <w:rPr>
                <w:sz w:val="20"/>
                <w:szCs w:val="20"/>
                <w:lang w:val="el-GR"/>
              </w:rPr>
              <w:t>και</w:t>
            </w:r>
            <w:r w:rsidRPr="003F0240">
              <w:rPr>
                <w:sz w:val="20"/>
                <w:szCs w:val="20"/>
                <w:lang w:val="en-US"/>
              </w:rPr>
              <w:t xml:space="preserve"> Random 6 mers </w:t>
            </w:r>
            <w:r w:rsidRPr="003F0240">
              <w:rPr>
                <w:sz w:val="20"/>
                <w:szCs w:val="20"/>
                <w:lang w:val="el-GR"/>
              </w:rPr>
              <w:t>σε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ξεχωριστά</w:t>
            </w:r>
            <w:r w:rsidRPr="003F0240">
              <w:rPr>
                <w:sz w:val="20"/>
                <w:szCs w:val="20"/>
                <w:lang w:val="en-US"/>
              </w:rPr>
              <w:t xml:space="preserve"> </w:t>
            </w:r>
            <w:r w:rsidRPr="003F0240">
              <w:rPr>
                <w:sz w:val="20"/>
                <w:szCs w:val="20"/>
                <w:lang w:val="el-GR"/>
              </w:rPr>
              <w:t>σωληνάρια</w:t>
            </w:r>
            <w:r w:rsidRPr="003F0240">
              <w:rPr>
                <w:sz w:val="20"/>
                <w:szCs w:val="20"/>
                <w:lang w:val="en-US"/>
              </w:rPr>
              <w:t xml:space="preserve">, Rnase free H2O, Dilution buffer </w:t>
            </w:r>
            <w:r w:rsidRPr="003F0240">
              <w:rPr>
                <w:sz w:val="20"/>
                <w:szCs w:val="20"/>
                <w:lang w:val="el-GR"/>
              </w:rPr>
              <w:t>για</w:t>
            </w:r>
            <w:r w:rsidRPr="003F0240">
              <w:rPr>
                <w:sz w:val="20"/>
                <w:szCs w:val="20"/>
                <w:lang w:val="en-US"/>
              </w:rPr>
              <w:t xml:space="preserve"> real time PCR.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sz w:val="20"/>
                <w:szCs w:val="20"/>
                <w:highlight w:val="magenta"/>
                <w:lang w:val="en-US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Συσκευασία  των </w:t>
            </w:r>
            <w:r w:rsidRPr="003F0240">
              <w:rPr>
                <w:color w:val="000000"/>
                <w:sz w:val="20"/>
                <w:szCs w:val="20"/>
                <w:lang w:val="el-GR"/>
              </w:rPr>
              <w:t>200 αντιδράσεων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Cs/>
                <w:sz w:val="20"/>
                <w:szCs w:val="20"/>
                <w:lang w:val="el-GR" w:eastAsia="zh-CN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n-US" w:eastAsia="zh-CN"/>
              </w:rPr>
            </w:pPr>
          </w:p>
        </w:tc>
      </w:tr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n-US" w:eastAsia="zh-CN"/>
              </w:rPr>
            </w:pPr>
            <w:bookmarkStart w:id="0" w:name="_GoBack" w:colFirst="1" w:colLast="1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3F0240">
              <w:rPr>
                <w:bCs/>
                <w:sz w:val="20"/>
                <w:szCs w:val="20"/>
                <w:lang w:val="el-GR"/>
              </w:rPr>
              <w:t xml:space="preserve">Προπαρασκευασμένο μείγμα για </w:t>
            </w:r>
            <w:r w:rsidRPr="003F0240">
              <w:rPr>
                <w:bCs/>
                <w:sz w:val="20"/>
                <w:szCs w:val="20"/>
                <w:lang w:val="en-US"/>
              </w:rPr>
              <w:t>PCR</w:t>
            </w:r>
            <w:r w:rsidRPr="003F0240">
              <w:rPr>
                <w:bCs/>
                <w:sz w:val="20"/>
                <w:szCs w:val="20"/>
                <w:lang w:val="el-GR"/>
              </w:rPr>
              <w:t xml:space="preserve"> υψηλής πιστότητας.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έχει συγκέντρωση τουλάχιστον 2X.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περιλαμβάνει στο ίδιο μείγμα πολυμεράση θερμής έναρξης (hot start), MgCl2 και dNTPs ώστε για την πραγματοποίηση της αντίδρασης να αρκεί η προσθήκη του DNA-μήτρα (template DNA) και των εκκινητών.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είναι κατάλληλο για τον πολλαπλασιασμό τμημάτων έως και 15 kb όταν ως μήτρα χρησιμοποιείται γονιδιωματικό DNA.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έχει συχνότητα σφάλματος (error rate) 3,6 x 10^6 ή καλύτερη.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Η ενεργοποίηση της πολυμεράση θερμής έναρξης (hot start) με έκθεση στην υψηλή θερμοκρασία να ολοκληρώνεται σε 20 sec ή λιγότερο.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sz w:val="20"/>
                <w:szCs w:val="20"/>
                <w:highlight w:val="magenta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Συσκευασία των 500 αντιδράσεων των 25μl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Cs/>
                <w:sz w:val="20"/>
                <w:szCs w:val="20"/>
                <w:lang w:val="el-GR" w:eastAsia="zh-CN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bookmarkEnd w:id="0"/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3F0240">
              <w:rPr>
                <w:bCs/>
                <w:sz w:val="20"/>
                <w:szCs w:val="20"/>
                <w:lang w:val="el-GR"/>
              </w:rPr>
              <w:t>Ετοιμο μίγμα πολυμεράσης και dNTPs για PCR (2Χ), με χρωστική.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Η πολυμεράση να είναι κατάλληλη για ενίσχυση έως και 20 kb με εξαιρετική ευαισθησία και αυξημένη πιστότητα.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διαθέτει 3x - 4x μεγαλύτερη πιστότητα από την Taq πολυμεράση.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Να είναι κατάλληλη και για την ενίσχυση μικρής αρχικής ποσότητας DNA.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sz w:val="20"/>
                <w:szCs w:val="20"/>
                <w:highlight w:val="magenta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Συσκευασία των 500 αντιδράσεων (όγκου 25 μl)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Cs/>
                <w:sz w:val="20"/>
                <w:szCs w:val="20"/>
                <w:lang w:val="el-GR" w:eastAsia="zh-CN"/>
              </w:rPr>
              <w:t>1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3F0240">
              <w:rPr>
                <w:bCs/>
                <w:sz w:val="20"/>
                <w:szCs w:val="20"/>
                <w:lang w:val="el-GR"/>
              </w:rPr>
              <w:t>100bp δείκτης μοριακών βαρών DNA.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περιέχει 12 ζώνες και να  καλύπτει την περιοχή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100 – 3000bp.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 xml:space="preserve">Να περιλαμβάνει 2 έντονες ζώνες αναφοράς στα 500bp και 1500bp. Να είναι έτοιμος προς χρήση για απευθείας φόρτωση στα gels. </w:t>
            </w:r>
          </w:p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Να περιέχει δύο χρωστικές orange G &amp; xylene cyanol FF ως χρωστικές παρακολούθησης (tracking dyes).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sz w:val="20"/>
                <w:szCs w:val="20"/>
                <w:highlight w:val="magenta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Να επαρκεί για 100 minigels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Cs/>
                <w:sz w:val="20"/>
                <w:szCs w:val="20"/>
                <w:lang w:val="el-GR" w:eastAsia="zh-CN"/>
              </w:rPr>
              <w:t>5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  <w:tr w:rsidR="003F0240" w:rsidRPr="003F0240" w:rsidTr="00263A8A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3F0240" w:rsidRPr="003F0240" w:rsidRDefault="003F0240" w:rsidP="003F0240">
            <w:pPr>
              <w:numPr>
                <w:ilvl w:val="0"/>
                <w:numId w:val="6"/>
              </w:num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263A8A">
            <w:pPr>
              <w:spacing w:after="0"/>
              <w:jc w:val="left"/>
              <w:rPr>
                <w:bCs/>
                <w:sz w:val="20"/>
                <w:szCs w:val="20"/>
                <w:lang w:val="el-GR"/>
              </w:rPr>
            </w:pPr>
            <w:r w:rsidRPr="003F0240">
              <w:rPr>
                <w:bCs/>
                <w:sz w:val="20"/>
                <w:szCs w:val="20"/>
                <w:lang w:val="el-GR"/>
              </w:rPr>
              <w:t>Σύνθεση ολιγονουκλεοτιδίων - εκκινητών, σε ποσότητα 50nmol, καθαρισμένα με HPLC.</w:t>
            </w:r>
          </w:p>
        </w:tc>
        <w:tc>
          <w:tcPr>
            <w:tcW w:w="3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240" w:rsidRPr="003F0240" w:rsidRDefault="003F0240" w:rsidP="003F0240">
            <w:pPr>
              <w:spacing w:after="0"/>
              <w:jc w:val="left"/>
              <w:rPr>
                <w:sz w:val="20"/>
                <w:szCs w:val="20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Η απόδοση σε OD260 να είναι περίπου 6. Να αποστέλλονται λυοφιλοποιημένα ή σε aliquots προκαθορισμένης συγκέντρωσης. Η ποιότητα και η ταυτότητα του κάθε ολιγονουκλεοτιδίου να ελέγχεται με MALDI-TOF MS και με capillary gel electrophoresis (CGE).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sz w:val="20"/>
                <w:szCs w:val="20"/>
                <w:highlight w:val="magenta"/>
                <w:lang w:val="el-GR"/>
              </w:rPr>
            </w:pPr>
            <w:r w:rsidRPr="003F0240">
              <w:rPr>
                <w:sz w:val="20"/>
                <w:szCs w:val="20"/>
                <w:lang w:val="el-GR"/>
              </w:rPr>
              <w:t>Συσκευασία του 1 εκκινητή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Cs/>
                <w:sz w:val="20"/>
                <w:szCs w:val="20"/>
                <w:lang w:val="el-GR" w:eastAsia="zh-CN"/>
              </w:rPr>
            </w:pPr>
            <w:r w:rsidRPr="003F0240">
              <w:rPr>
                <w:bCs/>
                <w:sz w:val="20"/>
                <w:szCs w:val="20"/>
                <w:lang w:val="el-GR" w:eastAsia="zh-CN"/>
              </w:rPr>
              <w:t>314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left"/>
              <w:rPr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:rsidR="003F0240" w:rsidRPr="003F0240" w:rsidRDefault="003F0240" w:rsidP="003F0240">
            <w:pPr>
              <w:spacing w:after="0"/>
              <w:jc w:val="center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  <w:tc>
          <w:tcPr>
            <w:tcW w:w="935" w:type="dxa"/>
            <w:shd w:val="clear" w:color="auto" w:fill="auto"/>
          </w:tcPr>
          <w:p w:rsidR="003F0240" w:rsidRPr="003F0240" w:rsidRDefault="003F0240" w:rsidP="003F0240">
            <w:pPr>
              <w:spacing w:after="0"/>
              <w:rPr>
                <w:b/>
                <w:bCs/>
                <w:sz w:val="20"/>
                <w:szCs w:val="20"/>
                <w:lang w:val="el-GR" w:eastAsia="zh-CN"/>
              </w:rPr>
            </w:pPr>
          </w:p>
        </w:tc>
      </w:tr>
    </w:tbl>
    <w:p w:rsidR="00B9359F" w:rsidRDefault="00B9359F" w:rsidP="00F93099">
      <w:pPr>
        <w:jc w:val="center"/>
        <w:rPr>
          <w:rFonts w:eastAsia="SimSun"/>
          <w:b/>
          <w:iCs/>
          <w:szCs w:val="22"/>
          <w:u w:val="single"/>
          <w:lang w:val="el-GR"/>
        </w:rPr>
      </w:pPr>
    </w:p>
    <w:sectPr w:rsidR="00B9359F"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9F" w:rsidRDefault="00B9359F" w:rsidP="00B9359F">
      <w:pPr>
        <w:spacing w:after="0"/>
      </w:pPr>
      <w:r>
        <w:separator/>
      </w:r>
    </w:p>
  </w:endnote>
  <w:endnote w:type="continuationSeparator" w:id="0">
    <w:p w:rsidR="00B9359F" w:rsidRDefault="00B9359F" w:rsidP="00B93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461729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B9359F" w:rsidRPr="00B9359F" w:rsidRDefault="00B9359F">
        <w:pPr>
          <w:pStyle w:val="a5"/>
          <w:jc w:val="right"/>
          <w:rPr>
            <w:sz w:val="20"/>
          </w:rPr>
        </w:pPr>
        <w:r w:rsidRPr="00B9359F">
          <w:rPr>
            <w:sz w:val="20"/>
          </w:rPr>
          <w:fldChar w:fldCharType="begin"/>
        </w:r>
        <w:r w:rsidRPr="00B9359F">
          <w:rPr>
            <w:sz w:val="20"/>
          </w:rPr>
          <w:instrText xml:space="preserve"> PAGE   \* MERGEFORMAT </w:instrText>
        </w:r>
        <w:r w:rsidRPr="00B9359F">
          <w:rPr>
            <w:sz w:val="20"/>
          </w:rPr>
          <w:fldChar w:fldCharType="separate"/>
        </w:r>
        <w:r w:rsidR="00263A8A">
          <w:rPr>
            <w:noProof/>
            <w:sz w:val="20"/>
          </w:rPr>
          <w:t>1</w:t>
        </w:r>
        <w:r w:rsidRPr="00B9359F">
          <w:rPr>
            <w:noProof/>
            <w:sz w:val="20"/>
          </w:rPr>
          <w:fldChar w:fldCharType="end"/>
        </w:r>
      </w:p>
    </w:sdtContent>
  </w:sdt>
  <w:p w:rsidR="00B9359F" w:rsidRPr="00B9359F" w:rsidRDefault="00B9359F">
    <w:pPr>
      <w:pStyle w:val="a5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9F" w:rsidRDefault="00B9359F" w:rsidP="00B9359F">
      <w:pPr>
        <w:spacing w:after="0"/>
      </w:pPr>
      <w:r>
        <w:separator/>
      </w:r>
    </w:p>
  </w:footnote>
  <w:footnote w:type="continuationSeparator" w:id="0">
    <w:p w:rsidR="00B9359F" w:rsidRDefault="00B9359F" w:rsidP="00B9359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B568E"/>
    <w:multiLevelType w:val="hybridMultilevel"/>
    <w:tmpl w:val="9BC67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11031A"/>
    <w:multiLevelType w:val="hybridMultilevel"/>
    <w:tmpl w:val="57B2D96C"/>
    <w:lvl w:ilvl="0" w:tplc="9474CC2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E142F7"/>
    <w:multiLevelType w:val="hybridMultilevel"/>
    <w:tmpl w:val="5784DD46"/>
    <w:lvl w:ilvl="0" w:tplc="6102F666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C51CC2"/>
    <w:multiLevelType w:val="hybridMultilevel"/>
    <w:tmpl w:val="623637B0"/>
    <w:lvl w:ilvl="0" w:tplc="B868124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5E4D19"/>
    <w:multiLevelType w:val="hybridMultilevel"/>
    <w:tmpl w:val="FA8ED986"/>
    <w:lvl w:ilvl="0" w:tplc="8D847CCE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723F2"/>
    <w:multiLevelType w:val="hybridMultilevel"/>
    <w:tmpl w:val="67A6CB64"/>
    <w:lvl w:ilvl="0" w:tplc="5124611A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83"/>
    <w:rsid w:val="001248F5"/>
    <w:rsid w:val="00237039"/>
    <w:rsid w:val="00263A8A"/>
    <w:rsid w:val="00325F72"/>
    <w:rsid w:val="003F0240"/>
    <w:rsid w:val="00423583"/>
    <w:rsid w:val="005B16DB"/>
    <w:rsid w:val="005E3009"/>
    <w:rsid w:val="008C44BA"/>
    <w:rsid w:val="00B52706"/>
    <w:rsid w:val="00B9359F"/>
    <w:rsid w:val="00BC753C"/>
    <w:rsid w:val="00CA4207"/>
    <w:rsid w:val="00E4329A"/>
    <w:rsid w:val="00F148B8"/>
    <w:rsid w:val="00F9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ED74F"/>
  <w15:chartTrackingRefBased/>
  <w15:docId w15:val="{2160C81E-B0EE-4FC8-BC7D-E5D612A6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9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F93099"/>
    <w:pPr>
      <w:suppressAutoHyphens w:val="0"/>
      <w:spacing w:after="0"/>
      <w:ind w:left="720"/>
      <w:contextualSpacing/>
      <w:jc w:val="left"/>
    </w:pPr>
    <w:rPr>
      <w:rFonts w:ascii="CG Times" w:hAnsi="CG Times" w:cs="Times New Roman"/>
      <w:sz w:val="20"/>
      <w:szCs w:val="20"/>
      <w:lang w:val="en-US" w:eastAsia="el-GR"/>
    </w:rPr>
  </w:style>
  <w:style w:type="character" w:customStyle="1" w:styleId="Char">
    <w:name w:val="Παράγραφος λίστας Char"/>
    <w:link w:val="a3"/>
    <w:uiPriority w:val="34"/>
    <w:rsid w:val="00F93099"/>
    <w:rPr>
      <w:rFonts w:ascii="CG Times" w:eastAsia="Times New Roman" w:hAnsi="CG Times" w:cs="Times New Roman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0">
    <w:name w:val="Κεφαλίδα Char"/>
    <w:basedOn w:val="a0"/>
    <w:link w:val="a4"/>
    <w:uiPriority w:val="99"/>
    <w:rsid w:val="00B9359F"/>
    <w:rPr>
      <w:rFonts w:ascii="Calibri" w:eastAsia="Times New Roman" w:hAnsi="Calibri" w:cs="Calibri"/>
      <w:szCs w:val="24"/>
      <w:lang w:val="en-GB" w:eastAsia="ar-SA"/>
    </w:rPr>
  </w:style>
  <w:style w:type="paragraph" w:styleId="a5">
    <w:name w:val="footer"/>
    <w:basedOn w:val="a"/>
    <w:link w:val="Char1"/>
    <w:uiPriority w:val="99"/>
    <w:unhideWhenUsed/>
    <w:rsid w:val="00B9359F"/>
    <w:pPr>
      <w:tabs>
        <w:tab w:val="center" w:pos="4320"/>
        <w:tab w:val="right" w:pos="8640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rsid w:val="00B9359F"/>
    <w:rPr>
      <w:rFonts w:ascii="Calibri" w:eastAsia="Times New Roman" w:hAnsi="Calibri" w:cs="Calibri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804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15</cp:revision>
  <dcterms:created xsi:type="dcterms:W3CDTF">2021-11-23T12:47:00Z</dcterms:created>
  <dcterms:modified xsi:type="dcterms:W3CDTF">2022-07-04T10:37:00Z</dcterms:modified>
</cp:coreProperties>
</file>